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LEI Nº 8.213/91 — ALTERA - § 3º DO ART. 100 DA CF - REGULAMENTA</w:t>
      </w:r>
    </w:p>
    <w:p/>
    <w:p>
      <w:pPr>
        <w:pStyle w:val="Heading2"/>
      </w:pPr>
      <w:r>
        <w:rPr>
          <w:b/>
          <w:bCs/>
        </w:rPr>
        <w:t xml:space="preserve">Ementa</w:t>
      </w:r>
    </w:p>
    <w:p>
      <w:r>
        <w:t xml:space="preserve">LEI Nº 10.099, DE 19 DE DEZEMBRO DE 2000 Altera a Lei nº 8.213, de 24 de julho de 1991, regulamentando o disposto no § 3º do art. 100 da Constituição Federal, definindo obrigações de pequeno valor para a Previdência Social. O PRESIDENTE DA REPÚBLICA Faço saber que o Congresso Nacional decreta e eu sanciono a seguinte Lei: Art. 1º O art. 128 da Lei nº 8.213, de 24 de julho de 1991, alterado pela Lei nº 9.032, de 28 de abril de 1995, passa a vigorar com a seguinte redação: "Art. 128. As demandas judiciais que tiverem por objeto o reajuste ou a concessão de benefícios regulados nesta Lei cujos valores de execução não forem superiores a R$ 5.180,25 (cinco mil, cento e oitenta reais e vinte e cinco centavos) por autor poderão, por opção de cada um dos exeqüentes, ser quitadas no prazo de até sessenta dias após a intimação do trânsito em julgado da decisão, sem necessidade da expedição de precatório." (NR) "§ 1º É vedado o fracionamento, repartição ou quebra do valor da execução, de modo que o pagamento se faça, em parte, na forma estabelecida no caput e, em parte, mediante expedição do precatório." (AC)* "§ 2º É vedada a expedição de precatório complementar ou suplementar do valor pago na forma do caput." (AC) "§ 3º Se o valor da execução ultrapassar o estabelecido no caput, o pagamento far-se-á sempre por meio de precatório." (AC) "§ 4º É facultada à parte exeqüente a renúncia ao crédito, no que exceder ao valor estabelecido no caput, para que possa optar pelo pagamento do saldo sem o precatório, na forma ali prevista." (AC) "§ 5º A opção exercida pela parte para receber os seus créditos na forma prevista no caput implica a renúncia do restante dos créditos porventura existentes e que sejam oriundos do mesmo processo." (AC) "§ 6º O pagamento sem precatório, na forma prevista neste artigo, implica quitação total do pedido constante da petição inicial e determina a extinção do processo." (AC) "§ 7 º O disposto neste artigo não obsta a interposição de embargos à execução por parte do INSS." (AC) Art. 2º O disposto no art. 128 da Lei nº 8.213, de 1991, aplica-se aos benefícios de prestação continuada de que trata a Lei nº 8.742, de 7 de dezembro de 1993. Art. 3º Os precatórios inscritos no Orçamento para o exercício de 2000 que se enquadrem nas demandas judiciais de que trata o art. 128 da Lei nº 8.213, de 1991, ou no art. 2º desta Lei, poderão ser liquidados em até noventa dias da data de sua publicação, fora da ordem cronológica de apresentação. Art. 4º Esta Lei entra em vigor na data de sua publicação. Brasília, 19 de dezembro de 2000; 179º da Independência e 112º da República. FERNANDO HENRIQUE CARDOSO Waldeck Ornélas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2026-06-17T16:39:40.766Z</dcterms:created>
  <dcterms:modified xsi:type="dcterms:W3CDTF">2026-06-17T16:39:40.766Z</dcterms:modified>
</cp:coreProperties>
</file>

<file path=docProps/custom.xml><?xml version="1.0" encoding="utf-8"?>
<Properties xmlns="http://schemas.openxmlformats.org/officeDocument/2006/custom-properties" xmlns:vt="http://schemas.openxmlformats.org/officeDocument/2006/docPropsVTypes"/>
</file>