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BANCO CENTRAL</w:t>
      </w:r>
    </w:p>
    <w:p>
      <w:r>
        <w:rPr>
          <w:i/>
          <w:iCs/>
          <w:color w:val="666666"/>
        </w:rPr>
        <w:t xml:space="preserve">DECRETO-LEI 2.406 DE 05-01-1988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RENDIMENTOS DE APLICAÇÕES FINANCEIRAS — INCIDÊNCIA - LEGISLAÇÃO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2.132-40, DE 28 DE DEZEMBRO DE 2000 Altera a legislação do imposto de renda relativamente à incidência na fonte sobre rendimentos de aplicações financeiras, inclusive de beneficiários residentes ou domiciliados no exterior, à conversão, em capital social, de obrigações no exterior de pessoas jurídicas domiciliadas no País, amplia as hipóteses de opção, pelas pessoas físicas, pelo desconto simplificado, regula a informação, na declaração de rendimentos, de depósitos mantidos em bancos no exterior, e dá outras providências. O PRESIDENTE DA REPÚBLICA, no uso da atribuição que lhe confere o art. 62 da Constituição, adota a seguinte Medida Provisória, com força de lei: Art. 1o A alíquota do imposto de renda na fonte incidente sobre os rendimentos auferidos no resgate de quotas dos fundos de investimento de que trata o § 6o do art. 28 da Lei no 9.532, de 10 de dezembro de 1997, com a alteração introduzida pelo artigo subseqüente, fica reduzida para dez por cento. Art. 2o O percentual de oitenta por cento a que se refere o § 6o do art. 28 da Lei no 9.532, de 1997, fica reduzido para sessenta e sete por cento. Art. 3o A determinação da base de cálculo do imposto de renda na fonte, em conformidade com o disposto no art. 28 da Lei no 9.532, de 1997, será aplicável somente a partir de 1o de julho de 1998. Art. 4o No primeiro semestre de 1998, a incidência do imposto de renda na fonte sobre os rendimentos auferidos em aplicações em fundos de investimento dar-se-á no resgate de quotas, se houver, às seguintes alíquotas: I - de dez por cento, no caso: a) dos fundos mencionados no art. 1o desta Medida Provisória; e b) dos fundos de que trata o art. 31 da Lei no 9.532, de 1997, enquanto enquadrados no limite previsto no § 1o do mesmo artigo; II - de vinte por cento, no caso dos demais fundos. Parágrafo único. A base de cálculo do imposto de renda de que trata este arti go será determinada conforme o disposto no § 7o do art. 28 da Lei no 9.532, de 1997. Art. 5o Para fins de incidência do imposto de renda na fonte, consideram-se pagos ou creditados aos quotistas dos fundos de investimento, na data em que se completar o primeiro período de carência no segundo semestre de 1998, os rendimentos correspondentes à diferença positiva entre o valor da quota, em 30 de junho de 1998, e: I - o respectivo custo de aquisição, no caso dos fundos referidos no art. 31 da Lei no 9.532, de 1997; II - o respectivo custo de aquisição, no caso de quotas adquiridas a partir de 1o de janeiro de 1998; III - o valor da quota verificado em 31 de dezembro de 1997, nos demais casos. § 1o O disposto neste artigo não se aplica aos fundos que, no mês de junho de 1998, se enquadrarem no limite de que trata o § 6o do art. 28 da Lei no 9.532, de 1997, com a alteração do art. 2o desta Medida Provisória. § 2o No caso de fundos sem prazo de carência para resgate de quotas com rendimento ou cujo prazo de carência seja superior a noventa dias, consideram-se pagos ou creditados os rendimentos no dia 1o de julho de 1998. Art. 6o A partir de 1o de janeiro de 1999, a incidência do imposto de renda na fonte sobre os rendimentos auferidos por qualquer beneficiário, inclusive pessoa jurídica isenta e as imunes de que trata o art. 12 da Lei no 9.532, de 1997, nas aplicações em fundos de investimento, ocorrerá: I - na data em que se completar cada período de carência para resgate de quotas com rendimento, no caso de fundos sujeitos a essa condição, ressalvado o disposto no inciso seguinte; II - no último dia útil de cada trimestre-calendário, no caso de fundos com períodos de carência superior a noventa dias; III - no último dia útil de cada mês, ou no resgate, se ocorrido em outra data, no caso de fundos sem prazo de carência. § 1o A base de cálculo do imposto será a diferença positiva entre o valor da quota apurado na data de resgate ou no final de cada período de incidência referido neste artigo e na data da aplicação ou no final do período de incidência anterior, conforme o caso. § 2o As perdas apuradas no resgate de quotas poderão ser compensadas com ganhos auferidos em resgates ou incidências posteriores, no mesmo fundo de investimento, de acordo com procedimento a ser definido pela Secretaria da Receita Federal. § 3o Os quotistas dos fundos de investimento cujos recursos sejam aplicados na aquisição de quotas de outros fundos de investimento serão tributados de acordo com o disposto neste artigo. § 4o Os rendimentos auferidos pelas carteiras dos fundos 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2026-06-17T13:59:31.525Z</dcterms:created>
  <dcterms:modified xsi:type="dcterms:W3CDTF">2026-06-17T13:59:31.525Z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