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JUROS DE LONGO PRAZO - TJLP</w:t>
      </w:r>
    </w:p>
    <w:p>
      <w:r>
        <w:rPr>
          <w:i/>
          <w:iCs/>
          <w:color w:val="666666"/>
        </w:rPr>
        <w:t xml:space="preserve">MP 2.090-17 DE 27-12-2000</w:t>
      </w:r>
    </w:p>
    <w:p/>
    <w:p/>
    <w:p>
      <w:r>
        <w:t xml:space="preserve">AUXÍLIO-TRANSPORTE — MILITARES, SERVIDORES E EMPREGADOS PÚBLICOS - INSTITUI</w:t>
      </w:r>
    </w:p>
    <w:p/>
    <w:p>
      <w:pPr>
        <w:pStyle w:val="Heading2"/>
      </w:pPr>
      <w:r>
        <w:rPr>
          <w:b/>
          <w:bCs/>
        </w:rPr>
        <w:t xml:space="preserve">Ementa</w:t>
      </w:r>
    </w:p>
    <w:p>
      <w:r>
        <w:t xml:space="preserve">MEDIDA PROVISÓRIA Nº 2.077-27, DE 27 DE DEZEMBRO DE 2000 Institui o Auxílio-Transporte aos militares, servidores e empregados públicos da administração federal direta, autárquica e fundacional da União, e revoga o § 1o do art. 1o da Lei no 7.418, de 16 de dezembro de 1985. O PRESIDENTE DA REPÚBLICA, no uso da atribuição que lhe confere o art. 62 da Constituição, adota a seguinte Medida Provisória, com força de lei: Art. 1o Fica instituído o Auxílio-Transporte em pecúnia, pago pela União, de natureza jurídica indenizatória, destinado ao custeio parcial das despesas realizadas com transporte coletivo municipal, intermunicipal ou interestadual pelos militares, servidores e empregados públicos da Administração Federal direta, autárquica e fundacional da União, nos deslocamentos de suas residências para os locais de trabalho e vice-versa, excetuadas aquelas realizadas nos deslocamentos em intervalos para repouso ou alimentação, durante a jornada de trabalho, e aquelas efetuadas com transportes seletivos ou especiais. § 1o É vedada a incorporação do auxílio a que se refere este artigo aos vencimentos, à remuneração, ao provento ou à pensão. § 2o O Auxílio-Transporte não será considerado para fins de incidência de imposto de renda ou de contribuição para o Plano de Seguridade Social e planos de assistência à saúde. Art. 2o O valor mensal do Auxílio-Transporte será apurado a partir da diferença entre as despesas realizadas com transporte coletivo, nos termos do artigo anterior, e o desconto de seis por cento do: I - soldo do militar; II - vencimento do cargo efetivo ou emprego ocupado pelo servidor ou empregado, ainda que ocupante de cargo em comissão ou de natureza especial; III - vencimento do cargo em comissão ou de natureza especial, quando se tratar de servidor ou empregado que não ocupe cargo efetivo ou emprego. § 1o Para fins do desconto, considerar-se-á como base de cálculo o valor do soldo ou vencimento proporcional a vinte e dois dias. § 2o O valor do Auxílio-Transporte não poderá ser inferior ao valor mensal da despesa efetivamente realizada com o transporte, nem superior àquele resultante do seu enquadramento em tabela definida na forma do disposto no art. 8o. § 3o Não fará jus ao Auxílio-Transporte o militar, o servidor ou empregado que realizar despesas com transporte coletivo igual ou inferior ao percentual previsto neste artigo. Art. 3o O Auxílio-Transporte não será devido cumulativamente com benefício de espécie semelhante ou vantagem pessoal originária de qualquer forma de indenização ou auxílio pago sob o mesmo título ou idêntico fundamento, exceto quando o servidor ou empregado acumular licitamente outro cargo ou emprego na Administração Federal direta, autárquica e fundacional da União. Parágrafo único. Nos casos de acumulação lícita de cargos ou empregos em que o deslocamento para o local de exercício de um deles não seja residência-trabalho por opção do servidor ou empregado, poderá ser considerado na concessão do Auxílio-Transporte o deslocamento trabalho-trabalho. Art. 4o Farão jus ao Auxílio-Transporte os militares, os servidores ou empregados que estiverem no efetivo desempenho das atribuições do cargo ou emprego, vedado o seu pagamento quando o órgão ou a entidade proporcionar aos seus militares, servidores ou empregados o deslocamento residência-trabalho e vice-versa, por meios próprios ou contratados com fundamento nas exceções previstas em regulamento, bem como nas ausências e nos afastamentos considerados em lei como de efetivo exercício, ressalvados aqueles concedidos em virtude de: I - cessão em que o ônus da remuneração seja do órgão ou da entidade cedente; II - participação em programa de treinamento regularmente instituído, conforme dispuser o regulamento; III - júri e outros serviços obrigatórios por lei. Parágrafo único. Não se rá devido o Auxílio-Transporte pelo órgão ou pela entidade de origem ao servidor ou empregado cedido para empresa pública ou sociedade de economia mista, ainda que tenha optado pela remuneração do cargo efetivo ou emprego. Art. 5o O pagamento do Auxílio-Transporte será efetuado no mês anterior ao da utilização de transporte coletivo, nos termos do art. 1o, salvo nas seguintes hipóteses, quando se farão no mês subseqüente: I - início do efetivo desempenho das atribuições de cargo ou emprego, ou reinício de exercício decorrente de encerramento de licenças ou afastamentos legais; II - alteração na tarifa do transporte coletivo, endereço residencial, percurso ou meio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2026-06-17T13:59:36.650Z</dcterms:created>
  <dcterms:modified xsi:type="dcterms:W3CDTF">2026-06-17T13:59:36.650Z</dcterms:modified>
</cp:coreProperties>
</file>

<file path=docProps/custom.xml><?xml version="1.0" encoding="utf-8"?>
<Properties xmlns="http://schemas.openxmlformats.org/officeDocument/2006/custom-properties" xmlns:vt="http://schemas.openxmlformats.org/officeDocument/2006/docPropsVTypes"/>
</file>