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PATRIMÔNIO HISTÓRICO E ARTÍSTICO</w:t>
      </w:r>
    </w:p>
    <w:p>
      <w:r>
        <w:rPr>
          <w:i/>
          <w:iCs/>
          <w:color w:val="666666"/>
        </w:rPr>
        <w:t xml:space="preserve">DECRETO-LEI 25 DE 30-11-1937</w:t>
      </w:r>
    </w:p>
    <w:p/>
    <w:p/>
    <w:p>
      <w:r>
        <w:t xml:space="preserve">DISPÕE SOBRE — CONSELHO DE SEGURANÇA NACIONAL - ORGANIZAÇÃO - COMPETÊNCIA E FUNCIONAMENTO - DECRETO-LEI Nº 1.135 DE 03-12-70 -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6.634, DE 02 DE MAIO DE 1979 Dispõe sobre a Faixa de Fronteira, altera o Decreto-lei nº 1.135, de 3 de dezembro de 1970, e dá outras providências. O PRESIDENTE DA REPÚBLICA Faço saber que o Congresso Nacional decreta e eu sanciono a seguinte Lei: Art. 1º. - É considerada área indispensável à Segurança Nacional a faixa interna de 150 Km (cento e cinqüenta quilômetros) de largura, paralela à linha divisória terrestre do território nacional, que será designada como Faixa de Fronteira. Art. 2º. - Salvo com o assentimento prévio do Conselho de Segurança Nacional, será vedada, na Faixa de Fronteira, a prática dos atos referentes a: I - alienação e concessão de terras públicas, abertura de vias de transporte e instalação de meios de comunicação destinados à exploração de serviços de radiodifusão de sons ou radiodifusão de sons e imagens; II - Construção de pontes, estradas internacionais e campos de pouso; III - estabelecimento ou exploração de indústrias que interessem à Segurança Nacional, assim relacionadas em decreto do Poder Executivo. IV - instalação de empresas que se dedicarem às seguintes atividades: a) pesquisa, lavra, exploração e aproveitamento de recursos minerais, salvo aqueles de imediata aplicação na construção civil, assim classificados no Código de Mineração; b) colonização e loteamento rurais; V - transações com imóvel rural, que impliquem a obtenção, por estrangeiro, do domínio, da posse ou de qualquer direito real sobre o imóvel; VI - participação, a qualquer título, de estrangeiro, pessoa natural ou jurídica, em pessoa jurídica que seja titular de direito real sobre imóvel rural; § 1º. - O assentimento prévio, a modificação ou a cassação das concessões ou autorizações serão formalizados em ato da Secretaria-Geral do Conselho de Segurança Nacional, em cada caso. § 2º. - Se o ato da Secretaria-Geral do Conselho de Segurança Nacional for denegatóri o ou implicar modificação ou cassação de atos anteriores, da decisão caberá recurso ao Presidente da República. § 3º. - Os pedidos de assentimento prévio serão instituídos com o parecer do órgão federal controlador da atividade, observada a legislação pertinente em cada caso. Art. 3º. - Na faixa de Fronteira, as empresas que se dedicarem às indústrias ou atividades previstas nos itens III e IV do artigo 2º deverão, obrigatoriamente, satisfazer às seguintes condições: I - pelo menos 51% (cinqüenta e um por cento) do capital pertencer a brasileiros; II - pelo menos 2/3 (dois terços) de trabalhadores serem brasileiros; e III - caber a administração ou gerência a maioria de brasileiros, assegurados a estes os poderes predominantes. Parágrafo único - No caso de pessoa física ou empresa individual, só a brasileiro será permitido o estabelecendo ou exploração das indústrias ou das atividades referidas neste artigo. Art. 4º. - As autoridades, entidades e serventuários públicos exigirão prova do assentimento prévio do Conselho de Segurança Nacional para prática de qualquer ato regulado por esta lei. Parágrafo único - Os tabeliães e Oficiais do Registro de Imóveis, bem como os servidores das Juntas Comerciais, quando não derem fiel cumprimento ao disposto neste artigo, estarão sujeitos à multa de até 10% (dez por cento) sobre o valor do negócio irregularmente realizado, independentemente das sanções civis e penais cabíveis. Art. 5º. - As Juntas Comerciais não poderão arquivar ou registrar contrato social, estatuto ou ato constitutivo de sociedade, bem como suas eventuais alterações, quando contrariarem o disposto nesta Lei. Art. 6º. - Os atos previstos no artigo 2º., quando praticados sem o prévio assentimento do Conselho de Segurança Nacional, serão nulos de pleno direito e sujeitarão os responsáveis à multa de até 20% (vinte por cento) do valor declarado do negócio irregularmente realizado. Art. 7º. - Competirá à Secretaria-Geral do Conselho de Segurança Nacional solicitar, dos órgãos competentes, a instauração de inquérito destinado a apurar as infrações às disposições desta Lei. Art. 8º. - A alienação e a concessão de terras públicas, na faixa de Fronteira, não poderão exceder de 3000 ha (três mil hectares), sendo consideradas como uma só unidade as alienações e concessões feitas a pessoas jurídicas que tenham administradores, ou detentores da maioria do capital comuns. § 1º. - O Presidente da República, ouvido o Conselho de Segurança Nacional e mediante prévia autorização do Senado Federal, poderá autorizar a alienação e a concessão de terras públicas acima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2026-10-26T02:13:30.713Z</dcterms:created>
  <dcterms:modified xsi:type="dcterms:W3CDTF">2026-10-26T02:13:30.713Z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