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Recurso: </w:t>
      </w:r>
      <w:r>
        <w:t xml:space="preserve">Apelação Cível 12.397/98</w:t>
      </w:r>
    </w:p>
    <w:p/>
    <w:p>
      <w:r>
        <w:t xml:space="preserve">ADOLESCENTE — VISITA A PRESO - DEFERIMENTO LIMINAR SEM INTERVENÇÃO DO MINISTÉRIO PÚBLICO - NULIDADE E INCOMPETÊNCIA DE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intuitivo que a visitação a sentenciados recolhidos aos estabelecimentos prisionais está relacionada diretamente com a disciplina a ser observada no sistema penitenciário, e o art. 47 da Lei de Execução Penal determina que, na execução da pena privativa de liberdade, o poder disciplinar será exercido "pela autoridade administrativa conforme as disposições regulamentares". - Nessa área e atuação não pode imiscuir-se o Juízo da Infância e da Juventude mercê de desmedido elastério atribuído ao conceito de convívio familiar, distanciando-se tanto da delimitação de competência estabelecida pelo art. 148 do Estatuto da Criança e do Adolescente, como do rol dos interesses individuais, difusos e coletivos catalogados no art. 208 o mesmo estatuto. - Ao órgão administrativo cabe, portanto, a análise originária de pretensão, claro que sujeita a controle através de instrumentos adequados, submetidos a órgãos competentes do Judiciário. - No sentido da incompetência do Juízo da Infância e da Juventude para autorizar a visita do menor a interno em unidade prisional registram-se precedentes desta Corte, através da E. Décima Primeira Câmara Cível (Apelação Cível 12.397/98 - fls. 19/21), e deste Conselho (Proc. nº 978/97), nada autorizando solução divergente. - Em face do exposto, dou provimento ao apelo para anular a decisão recorrida. Ac. de 03-02-2000 Revista de Direito, TJRJ - Julho/Setembro 2000 - Vol. 44 - Pág. 117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está em causa direito de criança ou de adolescente, a falta de intervenção do Ministério Público acarreta a nulidade do feito, como expressamente prevê o art. 204 da Lei nº 8.069/90. - Ressente-se a sentença, todavia, de defeito ainda mais grave e insanável, por incompetência absoluta do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2026-07-28T00:38:05.326Z</dcterms:created>
  <dcterms:modified xsi:type="dcterms:W3CDTF">2026-07-28T00:38:05.326Z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