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ANULATÓRIA C/C PRESTAÇÃO DE CONTAS</w:t>
      </w:r>
    </w:p>
    <w:p/>
    <w:p/>
    <w:p>
      <w:r>
        <w:t xml:space="preserve">ATO FEITO NO LEITO DE MORTE DO TESTADOR — SE POR SI SÓ O TORNA NULO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Pretendem as Embargantes a anulação de testamento, com base no voto vencido, que entendeu existir vício de vontade, dado o estado de saúde físico e mental da testadora, vítima de câncer generalizado, a comprometer sua capacidade a tanto fazê-lo. - O testamento se constitui de uma declaração de vontade destinada à produção dos efeitos jurídicos queridos pelo disponente inscrevendo-se, assim, como negócio jurídico, estando sua validade condicionada à apuração de elementos intrínsecos e extrínsecos, sendo mais certo ainda, que diante de tais elementos, deva ser respeitada a vontade do testador. - Na hipótese, o que se examina é inerente ao elemento intrínseco, voltado para a capacidade psíquica do testador a macular o ato testamentário de última vontade, dito como objeto de coação, que beneficiou a gerente do Banco, onde mantinha a testadora conta - corrente, em detrimento de suas sobrinhas, consideradas herdeiras colaterais, na representação de irmão pré-morto, já que os elementos formais do ato foram respeitados. - A tanto fazê-lo necessário gizar que as Embargantes fincaram suas razões "na condição de fragilidade em que se encontrava a Testadora", por ser ela pessoa bastante idosa, doente, física e mentalmente o que levou, por coação a fazer o testamento. - Como diz CARVALHO SANTOS "A capacidade do testador é regra . Por isso mesmo se presume, cabendo a quem alega a incapacidade fazer prova cabal e completa da sua argüição"("Código Civil Interpretado", vol. XXII, 13ª ed., Freitas Bastos, pág. 396). - Pois bem, partindo do Exame Pericial Psiquiá trico produzido pelo Dr. Nelson Faierchtein (fls.), o qual seria objeto de prova para o pedido de interdição formulado, cuja conclusão é de que a paciente testadora teria Síndrome Orgânica Cerebral, este teve por fundamento o fato de que a paciente não conseguia lembrar-se de fatos e pessoas, bem como não tinha noção da gravidade do seu estado. Cumpre salientar que o exame se limitou à única visita feita à paciente, no dia 17 de maio de 1993, quarenta e dois dias após a feitura do testamento que se deu em 05 de abril, nele consignando-se o quadro da evolução médica somente a partir do dia 9 de maio sem nenhuma anotação pregressa que alcançasse a data da feitura do testamento com a comprovação de distúrbio a macular o ato praticado. - ............................................................................ - O fato de estar acometida de grave enfermidade, como soe em ser o câncer, não torna viciado o ato, pois, como diz CARVALHO SANTOS "A enfermidade que inutiliza o testamento é só a da mente; a doença corporal, que não afete o domínio intelectual, não repercute sobre o ato: "in eo, que testatur, ejus temporis, quo testamentum facit, integritas mentis non corporis sanitas, exigenda est" ("Digesto de Justiniano", livro 28, Tit 1º, fr. 2)" (obra citada, mesmo volume, pg. 380). - Melhor sorte não colhe o argumento da avançada idade, pois, o simples fato da velhice não importa o imperfeito juízo do testador. - ........................................................ - Por outro lado, a primeira Embargada, durante longo período, manteve-se presente, dando assistência, que diga-se, de obrigação, se não pelo parentesco, mas, ao menos, por expectativa em serem contempladas, das Embargantes - Dir-se-ia, como feito, que tal presença foi com mero intuito de captação da vontade da testadora. - CLÓVIS BEVILÁQUA define captação como "o emprego de artifícios para conquistar a benevolência de alguém, no intuito interessado de obter liberalidade de sua parte, em favor do captante ou de terceiros" ( Direito das Sucessões, 1ª ed., Bahia, 1899, § 55). - Em complementação, assevera SÍLVIO RODRIGUES que "Esse ato, todavia, pode ser inocente ou culposo, e só na última hipótese é que se configurará o vício de consentimento, susceptível de anular o testamento. De fato, a captação em si não é defeito, nem o direito a poderia condenar, quando jejuna de fraude. Ela, então, consistiria no fato, de resto normal, de alguém se fazer estimar por outra pessoa, despertar nela um sentimento de simpatia, de modo a que, movida por tal bem querer, viesse a contemplar em seu testamento a criatura estimada. - De fato, o vício do consentimento só aparece quando a captação se perfaz por meio de recursos menos lícitos. O legislador perdoa o captador, mesmo que tenha simulado afeição pelo testador e que todo o carinho externado, toda a atenção dispensada não passe de fingimento tendente tão-só a provocar no testador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ato de última vontade, consubstanciado no testamento público, somente pode ser anulado, diante de comprovado vício de consentimento, o qual não pode ser presumido. O fato de ter a testadora feito o testamento em seu leito de morte, por si só, não caracteriza que esta tivesse fora de sua capacidade mental a tanto fazê-lo.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2026-10-26T06:03:32.517Z</dcterms:created>
  <dcterms:modified xsi:type="dcterms:W3CDTF">2026-10-26T06:03:32.517Z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