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27/06/1983</w:t>
      </w:r>
    </w:p>
    <w:p/>
    <w:p>
      <w:r>
        <w:t xml:space="preserve">SE A AÇÃO DEPENDE DE INDAGAÇÃO DE CULPA DO RESPONSÁVEL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Demanda intentada por proprietários de imóvel visando a compelir o dono do prédio vizinho a fazer as obras necessárias a afastar o risco de deslizamento de um barranco próximo da divisa, ao longo da qual existe um muro inteiramente construído dentro do terreno dos autores. - O pedido foi julgado improcedente sob o fundamento de resultar a situação atual do barranco da ação natural da enxurrada, em nada tendo o réu contribuindo para ela. - Impõe-se o provimento da apelação dos autores. - A ação de dano infecto, que assiste ao proprietário do imóvel para exigir obras de reparação ou demolição destinadas a afastar o risco de dano em seu prédio, surgido das condições do prédio vizinho, independe de qualquer indagação quanto à existência de culpa do responsável. - No caso, a perícia esclarece que a situação do barranco, embora não haja decorrido de qualquer ação do réu, é de perigo para o muro dos autores, tratando-se de uma encosta quase vertical de cerca de dez metros de altura, sujeita a deslizamentos em decorrência da enxurrada naturalmente formada pelas águas das chuvas. - Está o réu, assim, obrigado à reparação necessária, nos termos do art. 555 do Código Civil, devendo fazer obras de contenção do barranco. Julga-se, em conseqüência, procedente a ação, concedendo-se o prazo de sessenta dias para a ultimação das obras, contado do trânsito em julgado, sob pena de multa de um valor de referência por dia que exceder o prazo concedido. Julgado em 28-06-1983 Arquivo do EMFOR, TA/499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dano infecto independe de qualquer indagação quanto à existência do responsável.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2026-07-28T00:10:33.171Z</dcterms:created>
  <dcterms:modified xsi:type="dcterms:W3CDTF">2026-07-28T00:10:33.171Z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