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Julgado em: </w:t>
      </w:r>
      <w:r>
        <w:t xml:space="preserve">09/02/1982</w:t>
      </w:r>
    </w:p>
    <w:p/>
    <w:p>
      <w:r>
        <w:t xml:space="preserve">NOTIFICAÇÃO PARA IMPEDI-LA —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Pretende o proprietário a retomada - para explorá-lo diretamente - de imóvel rural arrendado por 7 anos, de 14-05-71 a 14-05-78, estando prevista na cl. 6ª do contrato a renovação automática "se uma das partes proprietário ou arrendatário não se pronunciar 60 (sessenta) dias antes do término do mesmo". - Fundado nessa cláusula contratual, ajuizou a notificação ao arrendatário a 26-01-78 ou seja, somente 3 meses antes do termo final do prazo do arrendamento. Todavia, o prazo estabelecido na referida cláusula não pode substituir, porquanto a Lei 4.504 de 30-11-64 (Estatuto da Terra), em seu art. 95, inciso V, dispõe que não prevalecerá a renovação automática referida no inciso anterior (IV) se o proprietário, 6 meses antes do término do contrato, notificar o arrendatário da intenção de retomar o imóvel para explorá-lo diretamente. - Não observado o referido dispositivo legal, eis que não se promoveu a notificação com a antecedência ali prevista, o contrato de arrendamento ficou automaticamente renovado, impondo-se a confirmação da sentença. Julgado em 10-02-1982 Arquivo do EMFOR, TA/588 EMFOR 439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notificação prevista no art. 95, V da Lei nº 4.504/64, para impedir a renovação automática, deve ser feita até 6 meses antes do vencimento do contrato.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2026-10-26T02:21:10.184Z</dcterms:created>
  <dcterms:modified xsi:type="dcterms:W3CDTF">2026-10-26T02:21:10.184Z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