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28/05/2019</w:t>
      </w:r>
    </w:p>
    <w:p/>
    <w:p>
      <w:r>
        <w:t xml:space="preserve">ACORDO EM DESQUITE AMIGÁVEL A FAVOR DOS FILHOS — MORTE DO PROMITENTE ANTES DE APERFEIÇOADA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processo de desquite amigável, ajustaram-se os cônjuges no sentido de doar um apartamento aos filhos. - Muito embora homologado e averbada a separação não se concretizou o contrato de doação, acontecendo, então, o falecimento do promitente doador. - Assinale-se, inicialmente, ser velha a polêmica sobre a viabilidade de promessa de doação, sendo muitas as disceptações a respeito. - Partem muitos do princípio da impossibilidade de exigir-se o cumprimento da promessa (CAIO MÁRIO "Instituições" - III, 1978, pág. 224) radicalizando PLANIOL ("Trait - Élémentaire de Droit Civil", 3º ed., tomo III, pág. 1.039) ao dizer: "la promesse de donation est´ donc radicalement nulle", afinando-se no mesmo diapasão HENRI DE PAGE ("Trait - Élémentaire de Droit Civil Belgé", tomo 8º, 1944, nº 369, pág. 457) ao dizer: "Il est tout a fait certain que la promesse de donation est nulle". - Na jurisprudência, encontra-se categórico acórdão da 3ª Câmara Cível do Tribunal de Alçada de São Paulo, assim ementado: "a doação é incompatível com a promessa de doar" (RT 348/338). - Como quer que seja, porém, tem-se admitido nas separações consensuais a possibilidade de os cônjuges prometerem doar aos filhos, figurando a espécie como cláusula do desquite, devendo ser assinalado que alguns códigos expressamente dispõem sobre a promessa de doar, como o Suíço, art. 143 e o Alemão, art. 2.301. - Não obstante a possibilidade assinalada, é de ver que, no caso presente, já não poderá concretizar-se a doação em virtude do falecimento do promitente doador. - Desnecessárias outras condições para se ter por extinta a promessa de doação. Julgado em 29-05-19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na promessa de doação de apartamento aos filhos do casal acordada em desquite amigável, o promitente doador morre antes do aperfeiçoamento da doação, esta não mais poderá concretizar-se, vedado o suprimento por alvará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2026-07-28T00:39:56.614Z</dcterms:created>
  <dcterms:modified xsi:type="dcterms:W3CDTF">2026-07-28T00:39:56.614Z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