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SEGURO OBRIGATÓRIO</w:t>
      </w:r>
    </w:p>
    <w:p/>
    <w:p>
      <w:r>
        <w:rPr>
          <w:b/>
          <w:bCs/>
        </w:rPr>
        <w:t xml:space="preserve">Julgado em: </w:t>
      </w:r>
      <w:r>
        <w:t xml:space="preserve">23/04/1984</w:t>
      </w:r>
    </w:p>
    <w:p/>
    <w:p>
      <w:r>
        <w:t xml:space="preserve">SUA LEGITIMIDADE PARA PEDIR SUA EXCLUSÃO DA SOCIEDADE APURANDO-SE SEUS HAVERES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Denegam-se os agravos retidos. Os RR não podem transmudar-se em A.A. articulando, paralelamente ao pedido, uma pretensão litisconsorcial voluntária. Se têm pretensão semelhante à da Autora terão que pedi-la automaticamente e não repudiar à posição passiva, de que querem se auto-excluir e assumir a posição ativa como listisconsortes. A lei não prevê ou admite a hipótese, por isso a pretensão foi indeferida e é mantida, com o que denegam-se os agravos e prejudicam-se as apelações correspondentes. - Cuida-se na espécie de sociedade comercial com o que incidem as regras legais do Código Comercial e leis comerciais e não o Código Civil, que se refere às sociedades civis de que aqui não se cuida (art. 291 Código Comercial). - Com a morte do finado marido da A. o domínio e posse de suas quotas de capital transmitiram-se desde logo aos herdeiros legítimos e testamentários. herdeira testamentária das quotas que lhe foram legadas é a Autora titular de seu domínio e posse, sucedeu ao seu finado marido na sociedade Ré. A sociedade foi chamada ao inventário para apurar os haveres do sócio falecido, não podia, pois ignorar a disposição testamentária e a condição da Autora. Como houve litígio em torno da eficácia do testamento, promovido pelos sócios da Ré, esta ignorou a A., como posto no pedido. Sem dúvida a Autora é sucessora testamentária de seu finado marido na sociedade Ré e o é desde a abertura da sucessão. - Não houve formalização dessa sucessão por óbvios motivos derivados do litígio que lavrou entre os sócios da Ré e a Autora. Por esses mesmos motivos não convém à Autora tornar formal sua sucessão e ao invés quer desligar-se da Ré. - Ainda que sua condição de sócia não decorresse da sucessão de seu finado, e decorre, com ou sem formalização, teria ela qualidade como titular das quotas para requerer a dissolução parcial da sociedade, vez que é interessada nessa medida. Ainda nessa qualidade cabe-lhe a alternativa, formalizar a sucessão, ou, pedir, como pediu, sua exclusão da sociedade. Para isso é legitimada e é procedente sua pretensão. Assim, cabe apurar os haveres correspondentes às quotas de que é titular a Autora, como se fixar em execução de sentença. Os direitos decorrentes da execução do testamento são exeqüíveis contra os herdeiros como tal e não como sócios da Ré, qualidade em que foram chamados aos autos. A ré não cabe cumprir o testamento. Condenados os RR, solidariamente, nas custas e honorários de 10% sobre a condenação, corrigidos a partir da Lei 6.899/81. Julgado em 24-04-1984 Arquivo do Ementário Forense, TJ/1.286 EMFOR 432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Sucessora testamentária de sócio quotista é legitimada a pedir sua exclusão da sociedade, apurando-se seus haveres. - Inviável a transformação de RR em litisconsortes ativos, com pretensão paralela semelhante à da Autora.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2026-10-26T02:14:08.414Z</dcterms:created>
  <dcterms:modified xsi:type="dcterms:W3CDTF">2026-10-26T02:14:08.414Z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