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Apelação Cível 27.945</w:t>
      </w:r>
    </w:p>
    <w:p>
      <w:r>
        <w:rPr>
          <w:b/>
          <w:bCs/>
        </w:rPr>
        <w:t xml:space="preserve">Julgado em: </w:t>
      </w:r>
      <w:r>
        <w:t xml:space="preserve">26/12/1983</w:t>
      </w:r>
    </w:p>
    <w:p/>
    <w:p>
      <w:r>
        <w:t xml:space="preserve">DECISÃO QUE DETERMINA CONTINUEM SENDO OS MESMOS DEVIDOS — SE É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...Conhece-se da impetração, na esteira de tranquila jurisprudência, visto não ser dotado de efeito suspensivo o recurso cabível contra o ato impugnado e haver, em tese, perigo de dano irreparável. Por outro lado, não está ela prejudicada pela decisão da Câmara no agravo regimental na Apelação Cível nº 27.945, porque ali apenas se determinou a cessação do desconto em folha enquanto permaneçam os alimentos na posse do ora Impetrante, por força da liminar concedida na ação de busca e apreensão, a qual pode ter vida efêmera, aliás, o referido julgamento não negou propriamente a obrigação do Impetrante, de prestar alimentos provisórios, mas limitou-se a considerar que a prestação se efetuaria "in natura", dadas as circunstâncias. - No mérito, denega-se a segurança. O MM. Dr. Juiz não praticou qualquer ilegalidade ou abuso de poder. Extinguindo-se o processo, em primeiro grau de jurisdição, sem exame do "mérito", por sentença a qual se interpôs apelação, cingiu-se a decidir que os alimentos provisórios seriam devidos até o fim do processo. Ao fazê-lo, cumpriu o disposto no art. 13, § 3º, da Lei nº 5.478, de 25-07-1968. Não feriu, por conseguinte, direito algum do Impetrante. Julgado em 27-12-1983 Arquivo do Ementário Forense, TJ/1.264 EMFOR 430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padece de ilegalidade nem de abuso de poder a decisão que determina continuem devidos os alimentos provisórios até o fim do processo, apesar de extinto este, em primeiro grau, sem julgamento do mérito.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2026-07-28T01:53:55.673Z</dcterms:created>
  <dcterms:modified xsi:type="dcterms:W3CDTF">2026-07-28T01:53:55.673Z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