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CIVIL</w:t>
      </w:r>
    </w:p>
    <w:p>
      <w:r>
        <w:rPr>
          <w:i/>
          <w:iCs/>
          <w:color w:val="666666"/>
        </w:rPr>
        <w:t xml:space="preserve">ESTACIONAMENTO DE SUPERMERCADO</w:t>
      </w:r>
    </w:p>
    <w:p/>
    <w:p/>
    <w:p>
      <w:r>
        <w:t xml:space="preserve">DISPOSIÇÕES CONTRATUAIS — NULIDADE - ESTABELECE - ÔNUS DA PROVA NAS AÇÕES INTENTADAS PARA SUA DECLARAÇÃO - INVERTE NAS HIPÓTESES QUE PREVÊ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MEDIDA PROVISÓRIA Nº 2.089-26, DE 22 DE MARÇO DE 2001 Estabelece a nulidade das disposições contratuais que menciona e inverte, nas hipóteses que prevê, o ônus da prova nas ações intentadas para sua declaração. O PRESIDENTE DA REPÚBLICA, no uso da atribuição que lhe confere o art. 62 da Constituição, adota a seguinte Medida Provisória, com força de lei: Art. 1o São nulas de pleno direito as estipulações usurárias, assim consideradas as que estabeleçam: I - nos contratos civis de mútuo, taxas de juros superiores às legalmente permitidas, caso em que deverá o juiz, se requerido, ajustá-las à medida legal ou, na hipótese de já terem sido cumpridas, ordenar a restituição, em dobro, da quantia paga em excesso, com juros legais a contar da data do pagamento indevido; II - nos negócios jurídicos não disciplinados pelas legislações comercial e de defesa do consumidor, lucros ou vantagens patrimoniais excessivos, estipulados em situação de vulnerabilidade da parte, caso em que deverá o juiz, se requerido, restabelecer o equilíbrio da relação contratual, ajustando-os ao valor corrente, ou, na hipótese de cumprimento da obrigação, ordenar a restituição, em dobro, da quantia recebida em excesso, com juros legais a contar da data do pagamento indevido. Parágrafo único. Para a configuração do lucro ou vantagem excessivos, considerar-se-ão a vontade das partes, as circunstâncias da celebração do contrato, o seu conteúdo e natureza, a origem das correspondentes obrigações, as práticas de mercado e as taxas de juros legalmente permitidas. Art. 2o São igualmente nulas de pleno direito as disposições contratuais que, com o pretexto de conferir ou transmitir direitos, são celebradas para garantir, direta ou indiretamente, contratos civis de mútuo com estipulações usurárias. Art. 3o Nas ações que visem à declaração de nulidade de estipulações com amparo no disposto nesta Medida Provisória, incumbirá ao credo r ou beneficiário do negócio o ônus de provar a regularidade jurídica das correspondentes obrigações, sempre que demonstrada pelo prejudicado, ou pelas circunstâncias do caso, a verossimilhança da alegação. Art. 4o As disposições desta Medida Provisória não se aplicam: I - às instituições financeiras e demais instituições autorizadas a funcionar pelo Banco Central do Brasil, bem como às operações realizadas nos mercados financeiro, de capitais e de valores mobiliários, que continuam regidas pelas normas legais e regulamentares que lhes são aplicáveis; II - às sociedades de crédito que tenham por objeto social exclusivo a concessão de financiamentos ao microempreendedor; III - às organizações da sociedade civil de interesse público de que trata a Lei no 9.790, de 23 de março de 1999, devidamente registradas no Ministério da Justiça, que se dedicam a sistemas alternativos de crédito e não têm qualquer tipo de vinculação com o Sistema Financeiro Nacional. Parágrafo único. Poderão também ser excluídas das disposições desta Medida Provisória, mediante deliberação do Conselho Monetário Nacional, outras modalidades de operações e negócios de natureza subsidiária, complementar ou acessória das atividades exercidas no âmbito dos mercados financeiro, de capitais e de valores mobiliários. Art. 5o Ficam convalidados os atos praticados com base na Medida Provisória no 1.965-22, de 21 de dezembro de 2000. Art. 6o Esta Medida Provisória entra em vigor na data de sua publicação. Art. 7o Fica revogado o § 3o do art. 4o da Lei no 1.521, de 26 de dezembro de 1951, e a Medida Provisória no 1.965-22, de 21 de dezembro de 2000. Brasília, 27 de dezembro de 2000; 179o da Independência e 112o da República. FERNANDO HENRIQUE CARDOSO José Gregori Pedro Malan VER: MP ORIGINAL: 1.820 EDIÇÕES: 1.820-1, 1.820-2, 1.914-3, 1.914-4, 1.914-5, 1.914-6, 1.914-7, 1.914-8, 1.965-9, 1.965-10, 1.965-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2026-10-26T05:41:08.769Z</dcterms:created>
  <dcterms:modified xsi:type="dcterms:W3CDTF">2026-10-26T05:41:08.769Z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