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/>
    <w:p>
      <w:r>
        <w:t xml:space="preserve">MICROEMPREENDEDOR — SOCIEDADES DE CRÉDITO - INSTITUIÇÃO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10.194, DE 14 DE FEVEREIRO DE 2001 Dispõe sobre a instituição de sociedades de crédito ao microempreendedor, altera dispositivos das Leis nºs 6.404, de 15 de dezembro de 1976, 8.029, de 12 de abril de 1990, e 8.934, de 18 de novembro de 1994, e dá outras providências. Faço saber que o Presidente da República adotou a Medida Provisória nº 2.082-40, de 2001, que o Congresso Nacional aprovou, e eu, Antonio Carlos Magalhães, Presidente, para os efeitos do disposto no parágrafo único do art. 62 da Constituição Federal, promulgo a seguinte Lei: Art. 1º Fica autorizada a instituição de sociedades de crédito ao microempreendedor, as quais: I - terão por objeto social exclusivo a concessão de financiamentos a pessoas físicas e microempresas, com vistas à viabilização de empreendimentos de natureza profissional, comercial ou industrial, de pequeno porte, equiparando-se às instituições financeiras para os efeitos da legislação em vigor; II - terão sua constituição, organização e funcionamento disciplinados pelo Conselho Monetário Nacional; III - sujeitar-se-ão à fiscalização do Banco Central do Brasil; IV - poderão utilizar o instituto da alienação fiduciária em suas operações de crédito; V - estarão impedidas de captar, sob qualquer forma, recursos junto ao público, bem como emitir títulos e valores mobiliários destinados à colocação e oferta públicas. Art. 2º O art. 146 e o caput do art. 294 da Lei nº 6.404, de 15 de dezembro de 1976, com a alteração introduzida pela Lei nº 9.457, de 5 de maio de 1997, passam a vigorar com a seguinte redação: "Art. 146. Poderão ser eleitos para membros dos órgãos de administração pessoas naturais, devendo os membros do conselho de administração ser acionistas e os diretores residentes no País, acionistas ou não. § 1º A ata da assembléia geral ou da reunião do conselho de administração que eleger administradores deverá conter a qualificação de cada um dos eleitos e o prazo de gestão, ser arquivada no registro do comércio e publicada. § 2º A posse do conselheiro residente ou domiciliado no exterior fica condicionada à constituição de procurador residente no País, com poderes para receber citação em ações contra ele propostas com base na legislação societária, com prazo de validade coincidente com o do mandato." (NR) "Art. 294. A companhia fechada que tiver menos de vinte acionistas, com patrimônio líquido inferior a R$ 1.000.000,00 (um milhão de reais), poderá:" (NR) Art. 3º O art. 11 da Lei nº 8.029, de 12 de abril de 1990, introduzido pelo art. 2º da Lei nº 8.154, de 28 de dezembro de 1990, passa a vigorar acrescido do seguinte § 2º, alterando-se o atual parágrafo único para § 1º e dando-se nova redação ao seu caput: "Art. 11. ...................... § 1º Os recursos a que se refere este artigo, que terão como objetivo primordial apoiar o desenvolvimento das micro e pequenas empresas por meio de projetos e programas que visem ao seu aperfeiçoamento técnico, racionalização, modernização, capacitação gerencial, bem como facilitar o acesso ao crédito, à capitalização e o fortalecimento do mercado secundário de títulos de capitalização dessas empresas, terão a seguinte destinação: ...................... § 2º Os projetos ou programas destinados a facilitar o acesso ao crédito a que se refere o parágrafo anterior poderão ser efetivados: a) por intermédio da destinação de aplicações financeiras, em agentes financeiros públicos ou privados, para lastrear a prestação de aval ou fiança nas operações de crédito destinadas às microempresas e empresas de pequeno porte; b) pela aplicação de recursos financeiros em agentes financeiros, públicos ou privados, Organizações da Sociedade Civil de Interesse Público de que trata a Lei nº 9.790, de 23 de março de 1999, devidamente registradas no Ministéri o da Justiça, que se dedicam a sistemas alternativos de crédito, ou sociedades de crédito que tenham por objeto social exclusivo a concessão de financiamento ao microempreendedor; c) pela aquisição ou integralização de quotas de fundos mútuos de investimento no capital de empresas emergentes que destinem à capitalização das micro e pequenas empresas, principalmente as de base tecnológica e as exportadoras, no mínimo, o equivalente à participação do Serviço Brasileiro de Apoio às Micro e Pequenas Empresas - SEBRAE nesses fundos; d) pela participação no capital de entidade regulada pela Comissão de Valores Mobiliários - CVM que estimule o fortalecimento do mercado secundário de títulos de capitalização das mic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2026-07-28T03:00:02.706Z</dcterms:created>
  <dcterms:modified xsi:type="dcterms:W3CDTF">2026-07-28T03:00:02.706Z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