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CONSELHO NACIONAL DO PETRÓLEO</w:t>
      </w:r>
    </w:p>
    <w:p>
      <w:r>
        <w:rPr>
          <w:i/>
          <w:iCs/>
          <w:color w:val="666666"/>
        </w:rPr>
        <w:t xml:space="preserve">HORÁRIO PARA VENDA DE COMBUSTÍVEIS</w:t>
      </w:r>
    </w:p>
    <w:p/>
    <w:p/>
    <w:p>
      <w:r>
        <w:t xml:space="preserve">02. LEI Nº 5.768 DE 20-12-1971 — REGULAMENTA</w:t>
      </w:r>
    </w:p>
    <w:p/>
    <w:p>
      <w:pPr>
        <w:pStyle w:val="Heading2"/>
      </w:pPr>
      <w:r>
        <w:rPr>
          <w:b/>
          <w:bCs/>
        </w:rPr>
        <w:t xml:space="preserve">Ementa</w:t>
      </w:r>
    </w:p>
    <w:p>
      <w:r>
        <w:t xml:space="preserve">CAPÍTULO II Dos Consórcios, Fundos Mútuos e Outras Formas Associativas Assemelhadas SEÇÃO I Dos Consórcios ou Fundos Mútuos para Aquisição de Bens Móveis Duráveis. Art 40. A Secretaria da Receita Federal do Ministério da Fazenda poderá autorizar, na forma deste Regulamento e dos atos que o complementarem, a constituição e o funcionamento de consórcios, fundos mútuos ou formas associativas assemelhadas, que objetivem a coleta de poupanças destinadas a propiciar a aquisição de bens móveis duráveis, por meio de auto-financiamento. Art 41. A autorização para organização e funcionamento será dada: I - A sociedade de fins exclusivamente civis, ainda que revestidas de forma mercantil, de capital não inferior a duzentas (200) vezes o salário-mínimo local, totalmente integralizado; II - A sociedade ou associações civis, de fins não lucrativos, com patrimônio líquido igual ou superior a duzentas (200) vezes o salário-mínimo local, limitada aos integrantes de seu quadro social a participação nas operações; III - As sociedades mercantis de capital não inferior a mil (1.000) vezes o salário-mínimo local, totalmente integralizado, deste que o objeto do consórcio seja mercadoria de seu comércio ou fabrico. § 1º A pessoa jurídica autorizada providenciará, no prazo de sessenta (60) dias, a contar da data em que entrarem em vigor novos níveis de salário-mínimo, o aumento de seu capital ou patrimônio, se for o caso, para ajustamento aos limites previstos neste artigo. § 2º As obrigações passivas da sociedade autorizada, representadas pelas contribuições recebidas dos consorciados e ainda não aplicadas na aquisição dos bens, não poderão ultrapassar, em valor, a quinze (15) vezes a soma do capital realizado e reservas, ou, em se tratando de entidade que não possua capital, a soma do patrimônio líquido. Art 42. As despesas de administração cobradas pel a sociedade de fins exclusivamente civis não poderão ser superiores a doze por cento (12%) do valor do bem, quando este for de preço até cinqüenta (50) vezes o salário-mínimo local, e a dez por cento (10%) quando de preço superior a esse limite. § 1º As associações civis de fins não lucrativos e as sociedades mercantis, que organizarem consórcio para aquisição de bens de seu comércio ou fabrico, somente poderão cobrar as despesas de administração efetiva e comprovadamente realizadas com a gestão do consórcio, no máximo até à metade das taxas estabelecidas neste artigo. § 2º Será permitida a cobrança, no ato de inscrição do consorciado, de quantia até um por cento (1%) do preço do bem, que será devolvida, se não completado o grupo, ou compensada na taxa de administração, se constituída o consórcio. Art 43. Constarão do Regulamento do consórcio as seguintes condições básicas: I - Fixação da contribuição mensal mínima de valor não inferior a um inteiro seiscentos e sessenta e sete milésimos por cento (1,667%) do preço do bem a adquirir; II - Aplicação obrigatória de, no mínimo, cinqüenta por cento (50%) das contribuições mensais na aquisição de bens destinados a consorciado contemplado por preferência mediante sorteio, independentemente do oferecimento de lance; III - Duração do plano limitado ao máximo de sessenta (60) meses; IV - Número de participantes de cada grupo de consorciados não superior a cem (100); V - Depósito em conta própria obrigatória, em bancos comerciais ou caixas econômicas, dos recursos a aplicar, coletados dos consorciados, cujo levantamento somente poderá ser feito para atendimento dos objetivos do plano, mediante declaração escrita da administradora com especificação do documento de compra, ou emissão de cheque na forma prevista no artigo 52, parágrafo único, da Lei nº 4.728, de 14 de julho de 1965; VI - Prazo máximo de trinta (3 0) dias para entrega do bem, salvo se o consorciado escolher outro, não disponível, ou não oferecer, no mesmo prazo, a garantia prevista em contrato; VII - Proibição de distribuição de prêmios, mesmo sob a forma de dispensa de prestações vencidas ou vincendas, assim como de conversão do valor do bem em dinheiro. Parágrafo único. A pessoa jurídica autorizada poderá participar de consórcio por ela administrado, desde que: a) não participe do sistema de distribuição; b) os bens correspondentes à sua participação somente lhe sejam entregues após contemplados todos os demais consorciados. Art 44. Poderão ser cobrados dos consorciados as despesas com o registro de seus contratos e instrumentos de garantia, inclusive nos casos cessão, venda vedada a c</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2026-06-17T16:43:39.092Z</dcterms:created>
  <dcterms:modified xsi:type="dcterms:W3CDTF">2026-06-17T16:43:39.092Z</dcterms:modified>
</cp:coreProperties>
</file>

<file path=docProps/custom.xml><?xml version="1.0" encoding="utf-8"?>
<Properties xmlns="http://schemas.openxmlformats.org/officeDocument/2006/custom-properties" xmlns:vt="http://schemas.openxmlformats.org/officeDocument/2006/docPropsVTypes"/>
</file>