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/>
    <w:p>
      <w:r>
        <w:t xml:space="preserve">DISPOSIÇÕES CONTRATUAIS QUE MENCIONA — NULIDADE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2.089-24, DE 25 DE JANEIRO DE 2001 Estabelece a nulidade das disposições contratuais que menciona e inverte, nas hipóteses que prevê, o ônus da prova nas ações intentadas para sua declaração. O PRESIDENTE DA REPÚBLICA, no uso da atribuição que lhe confere o art. 62 da Constituição, adota a seguinte Medida Provisória, com força de lei: Art. 1º São nulas de pleno direito as estipulações usurárias, assim consideradas as que estabeleçam: I - nos contratos civis de mútuo, taxas de juros superiores às legalmente permitidas, caso em que deverá o juiz, se requerido, ajustá-las à medida legal ou, na hipótese de já terem sido cumpridas, ordenar a restituição, em dobro, da quantia paga em excesso, com juros legais a contar da data do pagamento indevido; II - nos negócios jurídicos não disciplinados pelas legislações comercial e de defesa do consumidor, lucros ou vantagens patrimoniais excessivos, estipulados em situação de vulnerabilidade da parte, caso em que deverá o juiz, se requerido, restabelecer o equilíbrio da relação contratual, ajustando-os ao valor corrente, ou, na hipótese de cumprimento da obrigação, ordenar a restituição, em dobro, da quantia recebida em excesso, com juros legais a contar da data do pagamento indevido. Parágrafo único. Para a configuração do lucro ou vantagem excessivos, considerar-se-ão a vontade das partes, as circunstâncias da celebração do contrato, o seu conteúdo e natureza, a origem das correspondentes obrigações, as práticas de mercado e as taxas de juros legalmente permitidas. Art. 2º São igualmente nulas de pleno direito as disposições contratuais que, com o pretexto de conferir ou transmitir direitos, são celebradas para garantir, direta ou indiretamente, contratos civis de mútuo com estipulações usurárias. Art. 3º Nas ações que visem à declaração de nulidade de estipulações com amparo no disposto nesta Medida Provisória, incumbirá ao cre dor ou beneficiário do negócio o ônus de provar a regularidade jurídica das correspondentes obrigações, sempre que demonstrada pelo prejudicado, ou pelas circunstâncias do caso, a verossimilhança da alegação. Art. 4º As disposições desta Medida Provisória não se aplicam: I - às instituições financeiras e demais instituições autorizadas a funcionar pelo Banco Central do Brasil, bem como às operações realizadas nos mercados financeiro, de capitais e de valores mobiliários, que continuam regidas pelas normas legais e regulamentares que lhes são aplicáveis; II - às sociedades de crédito que tenham por objeto social exclusivo a concessão de financiamentos ao microempreendedor; III - às organizações da sociedade civil de interesse público de que trata a Lei no 9.790, de 23 de março de 1999, devidamente registradas no Ministério da Justiça, que se dedicam a sistemas alternativos de crédito e não têm qualquer tipo de vinculação com o Sistema Financeiro Nacional. Parágrafo único. Poderão também ser excluídas das disposições desta Medida Provisória, mediante deliberação do Conselho Monetário Nacional, outras modalidades de operações e negócios de natureza subsidiária, complementar ou acessória das atividades exercidas no âmbito dos mercados financeiro, de capitais e de valores mobiliários. Art. 5º Ficam convalidados os atos praticados com base na Medida Provisória nº 2.089-23, de 27 de dezembro de 2000. Art. 6º Esta Medida Provisória entra em vigor na data de sua publicação. Art. 7º Fica revogado o § 3º do art. 4º da Lei nº 1.521, de 26 de dezembro de 1951. Brasília, 25 de janeiro de 2001; 180º da Independência e 113º da República. FERNANDO HENRIQUE CARDOSO Silvano Gianni VER: MP ORIGINAL: 1.820 EDIÇÕES: 1.820-1, 1.820-2, 1.914-3, 1.914-4, 1.914-5, 1.914-6, 1.914-7, 1.914-8, 1.965-9, 1.965-10, 1.965-11, 1.965-12, 1.965-13, 1.965-14, 1.965-15, 1.965-16, 1.965-17, 1.965-18, 1.96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2026-09-10T22:16:00.149Z</dcterms:created>
  <dcterms:modified xsi:type="dcterms:W3CDTF">2026-09-10T22:16:00.149Z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