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Julgado em: </w:t>
      </w:r>
      <w:r>
        <w:t xml:space="preserve">08/12/1999</w:t>
      </w:r>
    </w:p>
    <w:p/>
    <w:p>
      <w:r>
        <w:t xml:space="preserve">AUTORIDADE COATORA — NÃO PARTICIPAÇÃO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devida vênia, não comungo do mesmo entendimento, porque é sabido que a autoridade coatora participa do 'mandamus" na qualidade de parte em sentido formal, tanto que não é citada para completar a relação processual, mas somente notificada a prestar informações. - É a pessoa jurídica de direito público interno que detém a qualidade de parte em sentido material, com capacidade processual para atuar através de seus procuradores, cabendo às autoridades apontadas como coatoras cientificar a procuradoria jurídica do órgão ou pessoa jurídica de direito público interno (União, Estado, Distrito Federal, Município, autarquia e fundação pública) da ação impetrada, para que seja providenciada a defesa judicial do ato da autoridade administrativa tido como ilegal e abusivo. Dessa forma, desnecessária a intimação daquele que não tem legitimidade para recorrer, ainda mais quando o Estado foi o vencedor na demanda, motivo pelo qual "rejeito a preliminar". Julgado em 09-12-1999 Jurisprudência Mineira - Vol. 151 Janeiro a Março de 2000 - Pág. 311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mandado de segurança, a autoridade coatora não participa da fase recursal, sendo notificada apenas para prestar as informações, porquanto atua no "mandamus" na qualidade de parte em sentido formal. A pessoa jurídica de direito público interno é que detém a qualidade de parte em sentido material, com capacidade processual para atuar através de seus procuradores em defesa do ato tido como ilegal e abusivo.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2026-07-27T23:34:34.875Z</dcterms:created>
  <dcterms:modified xsi:type="dcterms:W3CDTF">2026-07-27T23:34:34.875Z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