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p>
      <w:r>
        <w:t xml:space="preserve">SANGUE, SEUS COMPONENTES E DERIVADOS — PROCESSAMENTO, ESTOCAGEM, DISTRIBUIÇÃO E APLICAÇÃO - § 4º DO ART 199 DA CONSTITUIÇÃO FEDERAL - REGULAMENTA</w:t>
      </w:r>
    </w:p>
    <w:p/>
    <w:p>
      <w:pPr>
        <w:pStyle w:val="Heading2"/>
      </w:pPr>
      <w:r>
        <w:rPr>
          <w:b/>
          <w:bCs/>
        </w:rPr>
        <w:t xml:space="preserve">Ementa</w:t>
      </w:r>
    </w:p>
    <w:p>
      <w:r>
        <w:t xml:space="preserve">LEI Nº 10.205, DE 21 DE MARÇO DE 2001. Regulamenta o § 4º do art. 199 da Constituição Federal, relativo à coleta, processamento, estocagem, distribuição e aplicação do sangue, seus componentes e derivados, estabelece o ordenamento institucional indispensável à execução adequada dessas atividades, e dá outras providências. O PRESIDENTE DA REPÚBLICA, Faço saber que o Congresso Nacional decreta e eu sanciono a seguinte Lei: TÍTULO I DISPOSIÇÕES PRELIMINARES Art. 1o Esta Lei dispõe sobre a captação, proteção ao doador e ao receptor, coleta, processamento, estocagem, distribuição e transfusão do sangue, de seus componentes e derivados, vedada a compra, venda ou qualquer outro tipo de comercialização do sangue, componentes e hemoderivados, em todo o território nacional, seja por pessoas físicas ou jurídicas, em caráter eventual ou permanente, que estejam em desacordo com o ordenamento institucional estabelecido nesta Lei. Art. 2o Para efeitos desta Lei, entende-se por sangue, componentes e hemoderivados os produtos e subprodutos originados do sangue humano venoso, placentário ou de cordão umbilical, indicados para diagnóstico, prevenção e tratamento de doenças, assim definidos: I - sangue: a quantidade total de tecido obtido na doação; II - componentes: os produtos oriundos do sangue total ou do plasma, obtidos por meio de processamento físico; III - hemoderivados: os produtos oriundos do sangue total ou do plasma, obtidos por meio de processamento físico-químico ou biotecnológico. Parágrafo único. Não se considera como comercialização a cobrança de valores referentes a insumos, materiais, exames sorológicos, imunoematológicos e demais exames laboratoriais definidos pela legislação competente, realizados para a seleção do sangue, componentes ou derivados, bem como honorários por serviços médicos prestados na assistência aos pacientes e aos doadores. Art. 3o São atividades hemoterápicas, para os fins desta Lei, todo conjunto de ações referentes ao exercício das especialidades previstas em Normas Técnicas ou regulamentos do Ministério da Saúde, além da proteção específica ao doador, ao receptor e aos profissionais envolvidos, compreendendo: I - captação, triagem clínica, laboratorial, sorológica, imunoematológica e demais exames laboratoriais do doador e do receptor, coleta, identificação, processamento, estocagem, distribuição, orientação e transfusão de sangue, componentes e hemoderivados, com finalidade terapêutica ou de pesquisa; II - orientação, supervisão e indicação da transfusão do sangue, seus componentes e hemoderivados; III - procedimentos hemoterápicos especiais, como aféreses, transfusões autólogas, de substituição e intra-uterina, criobiologia e outros que advenham de desenvolvimento científico e tecnológico, desde que validados pelas Normas Técnicas ou regulamentos do Ministério da Saúde; IV - controle e garantia de qualidade dos procedimentos, equipamentos reagentes e correlatos; V - prevenção, diagnóstico e atendimento imediato das reações transfusionais e adversas; VI - prevenção, triagem, diagnóstico e aconselhamento das doenças hemotransmissíveis; VII - proteção e orientação do doador inapto e seu encaminhamento às unidades que promovam sua reabilitação ou promovam o suporte clínico, terapêutico e laboratorial necessário ao seu bem-estar físico e emocional. § 1o A hemoterapia é uma especialidade médica, estruturada e subsidiária de diversas ações médico-sanitárias corretivas e preventivas de agravo ao bem-estar individual e coletivo, integrando, indissoluvelmente, o processo de assistência à saúde. § 2o Os órgãos e entidades que executam ou venham a executar atividades hemoterápicas estão sujeitos, obrigatoriamente, a autorização anual concedida, em cada nível de governo, pelo Órgão de Vigilância Sanitária, obedeci das as normas estabelecidas pelo Ministério da Saúde. Art. 4o Integram o conjunto referido no caput do art. 2o desta Lei os reagentes e insumos para diagnóstico que são produtos e subprodutos de uso laboratorial oriundos do sangue total e de outras fontes. Art. 5o O Ministério da Saúde, por intermédio do órgão definido no regulamento, elaborará as Normas Técnicas e demais atos regulamentares que disciplinarão as atividades hemoterápicas conforme disposições desta Lei. Art. 6o Todos os materiais e substâncias ou correlatos que entrem diretamente em contato com o sangue coletado para fins transfusionais, bem como os reagentes e insumos para laboratório utilizados para o cumprimento das Normas Téc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2026-07-28T02:18:02.665Z</dcterms:created>
  <dcterms:modified xsi:type="dcterms:W3CDTF">2026-07-28T02:18:02.665Z</dcterms:modified>
</cp:coreProperties>
</file>

<file path=docProps/custom.xml><?xml version="1.0" encoding="utf-8"?>
<Properties xmlns="http://schemas.openxmlformats.org/officeDocument/2006/custom-properties" xmlns:vt="http://schemas.openxmlformats.org/officeDocument/2006/docPropsVTypes"/>
</file>