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ADMINISTRATIVO</w:t>
      </w:r>
    </w:p>
    <w:p>
      <w:r>
        <w:rPr>
          <w:i/>
          <w:iCs/>
          <w:color w:val="666666"/>
        </w:rPr>
        <w:t xml:space="preserve">DIREITO DE PETIÇÃO</w:t>
      </w:r>
    </w:p>
    <w:p/>
    <w:p>
      <w:r>
        <w:rPr>
          <w:b/>
          <w:bCs/>
        </w:rPr>
        <w:t xml:space="preserve">Julgado em: </w:t>
      </w:r>
      <w:r>
        <w:t xml:space="preserve">13/06/1983</w:t>
      </w:r>
    </w:p>
    <w:p/>
    <w:p>
      <w:r>
        <w:t xml:space="preserve">EXERCÍCIO DO DIREITO — NECESSIDADE DA NOTIFICAÇÃO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 o prazo de decadência, dos seis meses, a que se refere o art. 1.139 do Código Civil, começa a correr a partir do momento em que o condômino, que deseja alienar a sua cota, dá conhecimento ao outro da venda que deseja realizar. O momento inicial não é aquele em que o condômino que goza da preferência, "tem conhecimento", senão aquele em que o condomínio, que deseja alienar, "dá conhecimento". - Da necessidade da notificação têm ciência os réus, porquanto, quando pretenderam vender, pela primeira vez, os seus quinhões, deram preferência ao condômino. E., marido da autora, mediante ação, e só não venderam porque E. declarou desejar comprar. Constrangidos foram, assim, a rescindir a promessa de venda que fizeram. - Ora, esse procedimento não tiveram os réus O., M. e A. a proceder à venda, em 31 de outubro de 1979. Os réus não notificaram a Autora (o marido, E., falecera) ou o Espólio, nem provaram que lhe deram conhecimento da venda por qualquer modo. Não transcorreu, assim, o prazo de seis meses, uma vez que não houve tal notificação judicial ou extrajudicial. - Dá-se, assim, provimento ao recurso para anular as escrituras de promessa de venda..., bem como os respectivos registros. Julgado em 14-06-1983 Arquivo do Ementário Forense, TJ/1.177 EMFOR 421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necessária a notificação para assegurar a preferência de que trata o art. 1.139 do Código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2026-10-26T03:25:55.172Z</dcterms:created>
  <dcterms:modified xsi:type="dcterms:W3CDTF">2026-10-26T03:25:55.172Z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