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83.985</w:t>
      </w:r>
    </w:p>
    <w:p>
      <w:r>
        <w:rPr>
          <w:b/>
          <w:bCs/>
        </w:rPr>
        <w:t xml:space="preserve">Julgado em: </w:t>
      </w:r>
      <w:r>
        <w:t xml:space="preserve">02/09/1982</w:t>
      </w:r>
    </w:p>
    <w:p/>
    <w:p>
      <w:r>
        <w:t xml:space="preserve">.
Julgado em 02-09-1982
Revista dos Tribunais. Dezembro, 1982 — Vol. 566 - Pág. 57
EMFOR 421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do qual se pretende recorrer não afirmou ou negou a existência do dissídio jurisprudencial. Limitou-se apenas a constatar que a divergência não foi demonstrada de acordo com o enunciado da Súmula 291 do Supremo Tribunal Federal. - É pacífico o entendimento desta Corte que "a juntada de cópias das publicações que contém os acórdãos apontados como dissidentes não exime o recorrente do encargo de demonstrar analiticamente a divergência" (RE nº 83.985 - RTJ 93/1.133), mediante "a transcrição dos trechos que configurem o dissídio, mencionando as circunstâncias que identifiquem ou assemelhem os casos confrontados" (art. 322 do Regimento Interno do Supremo Tribunal Federal). - Por outro lado, a fls. do seu agravo regimental, a própria agravante reconhece que se limitou a juntar no recurso extraordinário como prova da divergência, cópia das ementas dos acórdãos apresentados como paradigmas, quando este Tribunal já se manifestou reiteradamente que é necessário a reprodução integral dos mesmos. - Negaram provimento ao agravo regimental. Julgado em 03-09-1982 Revista Trimestral de Jurisprudência. Março, 1983 - Vol. 103 - pág. 1.067 (*) In "EMENTÁRIO FORENSE", nº 195.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 o entendimento desta Corte que a Juntada de cópias das publicações que contém os acórdãos apontados como dissidentes não exime o recorrente do ônus de demonstrar analiticamente a divergência, mediante a transcrição dos trechos que configurem o dissídio, mencionando as circunstâncias que identifiquem ou assemelhem os casos confrontados.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2026-07-28T04:26:22.056Z</dcterms:created>
  <dcterms:modified xsi:type="dcterms:W3CDTF">2026-07-28T04:26:22.056Z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