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10/06/1981</w:t>
      </w:r>
    </w:p>
    <w:p/>
    <w:p>
      <w:r>
        <w:t xml:space="preserve">AQUISIÇÃO COM ELE DE IMÓVEL PELA CONCUBINA — DIREITO DA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...Como o assinalado no excelente parecer do Procurador DÉLIO OSÓRIO DE PAULA, é incabível a anulação da escritura "porque o imóvel foi adquirido diretamente pela ré de terceiras pessoas - não citadas para a ação - e jamais fez parte do patrimônio do casal, conforme a prova dos autos". - O dinheiro para essa aquisição foi ineludivelmente dádiva do marido da autora, face à evidência da simulação havida e já descrita, tendo havido, portanto, uma doação indireta, que pode ser anulada, mas apenas da transferência do numerário para a compra (arts. 248, IV e 1.770, do CC). - No pedido de reforma total da sentença se inclui substancialmente o dessa transferência, eis que ele está implícito no de nulidade da escritura, formulado na petição de ingresso. CARVALHO SANTOS transcreve um voto de VIRGÍLIO SÁ PEREIRA, apropriado para a espécie dos autos: "se o marido doa à concubina apenas o dinheiro para adquirir uma propriedade a terceiro, cabe à mulher legítima reivindicar a referida importância acrescida de outras despendidas em benfeitorias com o mesmo imóvel, sem que, entretanto, se anule a escritura pública de venda feita com terceiro"( "Coms. ao art. 1.177 do CC"). - Também o Supremo Tribunal Federal se pronunciou nesse sentido, 'verbis': "se a doação feita pelo adúltero à concubina consistiu em dinheiro, com o qual adquiriu ela bens imóveis, não é nula a aquisição da propriedade, mas apenas a versão de dinheiro" ("R. For.", 131/431). - A reivindicatória "não teria nenhum propósito, pois que os imóveis a que se refere jamais estiveram no patrimônio do casal", e embora o pedido inicial cinja -se à sua reivindicação porque doados à concubina "com dinheiro proporcionado pelo amásio, nele está implícita a retenção em ver devolvidas as importâncias por ele visadas" ("RTJ", 85/962). - Com esses fundamentos, provejo parcialmente, à segunda apelação, prejudicadas a primeira, para anular a doação do dinheiro para a aquisição do apartamento (...), com sua restituição à primeira apelante..., além da parcela do imposto de transmissão pago, com correção monetária e juros legais de mora a partir da citação. Julgado em 11-06-1981 Jurisprudência Mineira, Abril a Junho, 1981 - Vol. 82 - Pág. 181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marido doa à concubina apenas o dinheiro para adquirir uma propriedade a terceiro, cabe à mulher legítima reivindicar a referida importância, acrescida de outras, despendidas em benfeitorias com o mesmo imóvel, sem que, entretanto, se anule a escritura pública de venda feita com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2026-10-26T02:22:21.836Z</dcterms:created>
  <dcterms:modified xsi:type="dcterms:W3CDTF">2026-10-26T02:22:21.836Z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