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MS 78.365</w:t>
      </w:r>
    </w:p>
    <w:p/>
    <w:p>
      <w:r>
        <w:t xml:space="preserve">PREÇO DE REFERÊNCIA — SEU PODER DE ESTABELECÊ-LO E BAIXAR A RESPECTIVA RESOLUÇÃO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TERMOS DO ARTIGO 3º DO DECRETO LEI Nº 730-69, PODE A COMISSÃO EXECUTIVA DO CONSELHO DE POLÍTICA ADUANEIRA ESTABELECER PREÇO DE REFERÊNCIA E BAIXAR A RESPECTIVA RESOLUÇÃO. Referência: - Decreto-Lei nº 730, de 5 de agosto de 1969. AMS 78.365, 78.443, 78.652, 79.125 e 79.538. Incidente de Uniformização de Jurisprudência Pleno, 18-08-1977 Diário da Justiça de 15 de setembro de 1977, pág. 6.260 EMFOR 371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2026-06-17T15:24:11.270Z</dcterms:created>
  <dcterms:modified xsi:type="dcterms:W3CDTF">2026-06-17T15:24:11.271Z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