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7.019 DE 31-08-1982</w:t>
      </w:r>
    </w:p>
    <w:p/>
    <w:p>
      <w:r>
        <w:rPr>
          <w:b/>
          <w:bCs/>
        </w:rPr>
        <w:t xml:space="preserve">Recurso: </w:t>
      </w:r>
      <w:r>
        <w:t xml:space="preserve">MS 79.536</w:t>
      </w:r>
    </w:p>
    <w:p/>
    <w:p>
      <w:r>
        <w:t xml:space="preserve">INFRAÇÃO CAMBIAL — EMBARQUE NO EXTERIOR APÓS O VENCIMENTO DO PRAZO DA GUIA DE EXPORTAÇÃO - QUANDO NÃO SE APLICA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MULTA PREVISTA NO ARTIGO 60, ITEM I, DA LEI 3.244, DE 1957, NA REDAÇÃO DO ARTIGO 169 DO DECRETO-LEI Nº 37, DE 1966, NÃO SE APLICA AO CASO DE EMBARQUE DA MERCADORIA NO EXTERIOR APÓS O VENCIMENTO DO PRAZO DE VALIDADE DA RESPECTIVA GUIA DE IMPORTAÇÃO. Referência: - Lei nº 5.025, de 10 de junho de 1966, art. 14. - Resolução do Conselho Nacional de Comércio Exterior nº 60, de 1970 (DO, 27-08-1970, p. 7570). Incidente de Uniformização de Jurisprudência na AMS nº 79.536, Tribunal Pleno, em 31-08-1978 Diário da Justiça 173, de 11 de setembro de 1978, pág. 6797 EMFOR 371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2026-09-11T00:15:12.414Z</dcterms:created>
  <dcterms:modified xsi:type="dcterms:W3CDTF">2026-09-11T00:15:12.414Z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