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OBRIGATÓRIO</w:t>
      </w:r>
    </w:p>
    <w:p>
      <w:r>
        <w:rPr>
          <w:i/>
          <w:iCs/>
          <w:color w:val="666666"/>
        </w:rPr>
        <w:t xml:space="preserve">AÇÃO DIRETA CONTRA O SEGURADOR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EXECUÇÃO FISCAL — RESPONSABILIDADE DO SÓCIO GERENTE - SE SE COMUNICA À MULHER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EXECUÇÃO FISCAL, A RESPONSABILIDADE PESSOAL DO SÓCIO GERENTE DE SOCIEDADE POR QUOTAS, DECORRENTE DE VIOLAÇÃO DA LEI OU EXCESSO DE MANDATO, NÃO ATINGE A MEAÇÃO DE SUA MULHER. Referência: - Lei 4.121, de 27-08-62, art. 3º. - Código Tributário Nacional, Lei 5.172, de 23-10-66, art. 135, III. - Decreto 3.708, de 10-01-79, art. 10. - EAC 42.728-BA (TP 20-04-80 - DJ 06-08-80). - EAC 42.077-PR (2ª S. 09-12-80 - DJ 19-03-81). - EREO 46.706-SC (2ª S. 01-12-81 - DJ 05-02-82). - AC 53.114-BA (1ª T. 19-05-80 - DJ 09-10-80). - AC 43.422-SP (4ª T. 20-08-80 - DJ 02-10-80). - AC 71.612-SP (4ª T. 27-05-81 - DJ 19-06-81). - AC 65.214-MG (4ª T. 11-11-81 - DJ 10-12-81). Segunda Sessão, em 27-04-82 - DJ 05-05-82, p. 4.178. Arquivo do EMFOR, TFR/128 EMFOR 416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2026-09-10T22:39:49.988Z</dcterms:created>
  <dcterms:modified xsi:type="dcterms:W3CDTF">2026-09-10T22:39:49.988Z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