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PROCESSO DE EXECUÇÃO</w:t>
      </w:r>
    </w:p>
    <w:p>
      <w:r>
        <w:rPr>
          <w:i/>
          <w:iCs/>
          <w:color w:val="666666"/>
        </w:rPr>
        <w:t xml:space="preserve">MEDIDA CAUTELAR INCIDENTAL</w:t>
      </w:r>
    </w:p>
    <w:p/>
    <w:p/>
    <w:p>
      <w:r>
        <w:t xml:space="preserve">QUANDO É LEONINA E ABUSIVA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multa estabelecida no contrato, de cinco locativos, é efetivamente leonina e abusiva, mormente para um contrato de locação com prazo determinado de apenas um ano. - Assim, embora tal cláusula penal afete ambas as partes, o certo é que mais incisivamente e comumente atinge o locatário, no caso da antecipação da devolução do imóvel, o que não pode ocorrer com o locador, por expressa vedação do art. 4.º da Lei 8.245/91. - É usual, no mercado imobiliário, o estabelecimento de tal multa em três locativos, o que tem sido aceito na jurisprudência, mesmo porque o costume adotado na praça é norte que se deve observar, sendo omissa a lei, conforme art. 4.º da LICC. - Havendo pois afronta ao que estabelece o art. 45 da Lei do Inquilinato c/c art. 115 do CC, reduz-se a multa compensatória para três (3) aluguéis. Ac. de 21-06-1999 Revista dos Tribunais, Outubro de 1999, vol. 768 - pág. 262 EMENTÁRIO FORENSE. Março, 2001. Ano LIII. Nº 628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cobrança de multa compensatória pela devolução antecipada do imóvel pelo locatário, no valor de cinco locativos é leonina e abusiva, pois o usual, no mercado imobiliário, é a exigência de três aluguéis.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2026-09-11T01:57:47.817Z</dcterms:created>
  <dcterms:modified xsi:type="dcterms:W3CDTF">2026-09-11T01:57:47.817Z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