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MP 1.942-19 DE 26-06-2000</w:t>
      </w:r>
    </w:p>
    <w:p/>
    <w:p/>
    <w:p>
      <w:r>
        <w:t xml:space="preserve">01. PRESENÇA DO SETOR PÚBLICO — REDUÇÃO - INCENTIVO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2.192-68, DE 28 DE JUNHO DE 2001 Estabelece mecanismos objetivando incentivar a redução da presença do setor público estadual na atividade financeira bancária, dispõe sobre a privatização de instituições financeiras, e dá outras providências. O PRESIDENTE DA REPÚBLICA, no uso da atribuição que lhe confere o art. 62 da Constituição, adota a seguinte Medida Provisória, com força de lei: Art. 1o A redução da presença do setor público estadual na atividade financeira bancária será incentivada pelos mecanismos estabelecidos nesta Medida Provisória, e por normas baixadas pelo Conselho Monetário Nacional, no âmbito de sua competência, preferencialmente mediante a privatização, extinção, ou transformação de instituições financeiras sob controle acionário de Unidade da Federação em instituições financeiras dedicadas ao financiamento de capital fixo e de giro associado a projetos no País, denominadas agências de fomento. § 1o A extinção das instituições financeiras a que se refere o caput deste artigo poderá dar-se por intermédio de processos de incorporação, fusão, cisão ou qualquer outra forma de reorganização societária legalmente admitida. § 2o As agências de fomento, existentes em 28 de março de 2001, deverão adequar-se ao disposto neste artigo, no prazo fixado pelo Conselho Monetário Nacional, permanecendo regulamentadas por esse Colegiado e submetidas ao disposto na Lei no 6.024, de 13 de março de 1974. Art. 2o A adoção das medidas adequadas a cada caso concreto dar-se-á a exclusivo critério da União, mediante solicitação do respectivo controlador, atendidas às condições estabelecidas nesta Medida Provisória. Art. 3o Para os fins desta Medida Provisória, poderá a União, a seu exclusivo critério: I - adquirir o controle da instituição financeira, exclusivamente para privatizá-la ou extinguí-la; II - financiar a extinção ou transforma ção de instituição financeira em instituição não financeira, quando realizada por seu respectivo controlador, inclusive aquelas submetidas a regimes especiais; III - financiar os ajustes prévios imprescindíveis para a privatização da instituição financeira; IV - adquirir créditos contratuais que a instituição financeira detenha contra seu controlador e entidades por este controladas e refinanciar os créditos assim adquiridos; V - em caráter excepcional e atendidas às condições especificadas no art. 7o, financiar parcialmente programa de saneamento da instituição financeira, que necessariamente contemplará sua capitalização e mudanças no seu processo de gestão capazes de assegurar sua profissionalização; VI - prestar garantia a financiamento concedido pelo Banco Central do Brasil; VII - financiar a criação de agências de fomento para as Unidades da Federação que firmarem contratos de financiamento ou refinanciamento decorrentes desta Medida Provisória. § 1o A adoção das medidas previstas neste artigo será precedida das autorizações que se fizerem necessárias na legislação da Unidade da Federação respectiva. § 2o Os créditos de que trata o inciso IV deste artigo serão aqueles existentes em 31 de março de 1996, acrescidos dos juros contratuais pro rata die até a data da aquisição, de acordo com as condições e encargos financeiros previstos nos contratos originais. § 3o O refinanciamento de que trata o inciso IV deste artigo será precedido da assunção, pela Unidade da Federação, das dívidas de responsabilidade das entidades por ela controladas. Art. 4o O financiamento dos ajustes prévios imprescindíveis à privatização da instituição financeira, de que trata o inciso III do art. 3o, concedido pela União ou pelo Banco Central do Brasil, restringe-se aos casos em que haja: I - autorização legislativa da Unidade da Federação para: a) a priva tização, dentro de prazo acordado com a União, da respectiva instituição financeira; b) a utilização do produto da privatização no pagamento do financiamento ou refinanciamento de que tratam os incisos III e IV do art. 3o ou, a critério da União, de outra dívida para com esta; c) quando for o caso, o oferecimento em garantia das ações de sua propriedade no capital da instituição financeira a ser privatizada; ou II - a desapropriação em favor da União das ações do capital social da instituição financeira, na forma do Decreto-Lei no 2.321, de 25 de fevereiro de 1987. § 1o As disponibilidades de caixa dos Estados, do Distrito Federal, dos Municípios e dos órgãos ou das entidades do poder público e empresas por eles controladas poderão ser depos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2026-06-17T14:17:32.234Z</dcterms:created>
  <dcterms:modified xsi:type="dcterms:W3CDTF">2026-06-17T14:17:32.234Z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