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ICM</w:t>
      </w:r>
    </w:p>
    <w:p>
      <w:r>
        <w:rPr>
          <w:i/>
          <w:iCs/>
          <w:color w:val="666666"/>
        </w:rPr>
        <w:t xml:space="preserve">LEI COMPLEMENTAR 24 DE 07-01-75</w:t>
      </w:r>
    </w:p>
    <w:p/>
    <w:p/>
    <w:p>
      <w:r>
        <w:t xml:space="preserve">VEREADOR — REMUNERAÇÃO - CRITÉRIO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45, DE 14 DE DEZEMBRO DE 1983 Estabelece critério para a remuneração de Vereadores. O PRESIDENTE DA REPÚBLICA: Faço saber que o Congresso Nacional decreta e eu sanciono a seguinte Lei Complementar: Art. 1º - A despesa com a remuneração de Vereadores não ultrapassará a 4% (quatro por cento) da receita efetivamente realizada no exercício imediatamente anterior. Art. 2º - Esta Lei entrará em vigor na data de sua publicação. Art. 3º - Revogam-se as disposições em contrário. Brasília, 14 de dezembro de 1983; 162º da Independência e 95º da República. JOÃO FIGUEIREDO Ibrahim Abi-Ackel VER: LCP - 50 - DO 20-12-1985 - PÁG. 18.737 ART 1 - ALTERA CON - 1988 - DO 05-10-1988 - PÁG.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2026-10-26T01:52:02.034Z</dcterms:created>
  <dcterms:modified xsi:type="dcterms:W3CDTF">2026-10-26T01:52:02.034Z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