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Julgado em: </w:t>
      </w:r>
      <w:r>
        <w:t xml:space="preserve">04/04/1983</w:t>
      </w:r>
    </w:p>
    <w:p/>
    <w:p>
      <w:r>
        <w:t xml:space="preserve">ACRÉSCIMO DE APELIDO PELO QUAL É O PRÓPRIO CONHECIDO E ESTIMADO —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...Nem o M.P., nem a Douta Procuradoria, negam a possibilidade do acréscimo. O que afirmam é que, o acréscimo pretendido fere o disposto no art. 55, § único, da Lei nº 6.015. "Data venia", não procede a alegação. O art. 55 se refere a terceiro declarante e não ao próprio titular do nome, que pretenda designar o registrando, por nome que possa expô-lo ao ridículo. Essa a única restrição, pois os artigos 57 e 109 da mesma Lei autorizam o acréscimo, em tese, e a forma de procedimento. Na hipótese em tela, é o próprio interessado, o próprio titular do nome que pleiteia o acréscimo e afirma que o apelido ("Carrapicho") não o exporá ao ridículo, que não se sente diminuído com ele, pois por ele é estimado e conhecido em toda a cidade onde está radicado há mais de cinqüenta anos, e com ele tem sido reeleito vereador, várias vezes. A questão de expor ao ridículo, no caso "sub-judice", não ocorre, como afirma o apelante e nenhuma prova existe em contrário. O M.P., "data venia", não pode ser mais realista do que a realidade dos autos. Se o apelado se sente bem com o apelido, se com o apelido é respeitado na localidade onde reside há cinqüenta e seis anos, se com o apelido tem sido eleito, e se com ele pretende se reeleger, não se pode dizer que o apelido o exponha ao ridículo. O termo "carrapicho" pode ter mais de um significado, e o que tem sido dado ao apelado, evidentemente não o expõe ao ridículo, pois em tal caso não teria sido reeleito ... Julgado em 05-04-1983 Arquivo do EMFOR, TJ/1.138 EMFOR 419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legítimo o acréscimo, ao nome, de apelido pelo qual é o requerente conhecido e estimado, ainda que para fins eleitorais, tendo em vista que a Lei Eleitoral veda o uso de apelido nas cédulas. (Ementa do EMENTÁRIO FORENSE).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2026-09-11T00:29:25.855Z</dcterms:created>
  <dcterms:modified xsi:type="dcterms:W3CDTF">2026-09-11T00:29:25.855Z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