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8.870 DE 15-04-1994</w:t>
      </w:r>
    </w:p>
    <w:p/>
    <w:p/>
    <w:p>
      <w:r>
        <w:t xml:space="preserve">01. CONSTITUIÇÃO FEDERAL — ARTS. 182 E 183 - REGULAMENTA 
      CAPÍTULO I - DIRETRIZES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10.257, DE 10 DE JULHO DE 2001 Regulamenta os arts. 182 e 183 da Constituição Federal, estabelece diretrizes gerais da política urbana e dá outras providências. O PRESIDENTE DA REPÚBLICA Faço saber que o Congresso Nacional decreta e eu sanciono a seguinte Lei: CAPÍTULO I DIRETRIZES GERAIS Art. 1o Na execução da política urbana, de que tratam os arts. 182 e 183 da Constituição Federal, será aplicado o previsto nesta Lei. Parágrafo único. Para todos os efeitos, esta Lei, denominada Estatuto da Cidade, estabelece normas de ordem pública e interesse social que regulam o uso da propriedade urbana em prol do bem coletivo, da segurança e do bem-estar dos cidadãos, bem como do equilíbrio ambiental. Art. 2o A política urbana tem por objetivo ordenar o pleno desenvolvimento das funções sociais da cidade e da propriedade urbana, mediante as seguintes diretrizes gerais: I - garantia do direito a cidades sustentáveis, entendido como o direito à terra urbana, à moradia, ao saneamento ambiental, à infra-estrutura urbana, ao transporte e aos serviços públicos, ao trabalho e ao lazer, para as presentes e futuras gerações; II - gestão democrática por meio da participação da população e de associações representativas dos vários segmentos da comunidade na formulação, execução e acompanhamento de planos, programas e projetos de desenvolvimento urbano; III - cooperação entre os governos, a iniciativa privada e os demais setores da sociedade no processo de urbanização, em atendimento ao interesse social; IV - planejamento do desenvolvimento das cidades, da distribuição espacial da população e das atividades econômicas do Município e do território sob sua área de influência, de modo a evitar e corrigir as distorções do crescimento urbano e seus efeitos negativos sobre o meio ambiente; V - oferta de equipamentos urbanos e comunitários, tr ansporte e serviços públicos adequados aos interesses e necessidades da população e às características locais; VI - ordenação e controle do uso do solo, de forma a evitar: a) a utilização inadequada dos imóveis urbanos; b) a proximidade de usos incompatíveis ou inconvenientes; c) o parcelamento do solo, a edificação ou o uso excessivos ou inadequados em relação à infra-estrutura urbana; d) a instalação de empreendimentos ou atividades que possam funcionar como pólos geradores de tráfego, sem a previsão da infra-estrutura correspondente; e) a retenção especulativa de imóvel urbano, que resulte na sua subutilização ou não utilização; f) a deterioração das áreas urbanizadas; g) a poluição e a degradação ambiental; VII - integração e complementaridade entre as atividades urbanas e rurais, tendo em vista o desenvolvimento socioeconômico do Município e do território sob sua área de influência; VIII - adoção de padrões de produção e consumo de bens e serviços e de expansão urbana compatíveis com os limites da sustentabilidade ambiental, social e econômica do Município e do território sob sua área de influência; IX - justa distribuição dos benefícios e ônus decorrentes do processo de urbanização; X - adequação dos instrumentos de política econômica, tributária e financeira e dos gastos públicos aos objetivos do desenvolvimento urbano, de modo a privilegiar os investimentos geradores de bem-estar geral e a fruição dos bens pelos diferentes segmentos sociais; XI - recuperação dos investimentos do Poder Público de que tenha resultado a valorização de imóveis urbanos; XII - proteção, preservação e recuperação do meio ambiente natural e construído, do patrimônio cultural, histórico, artístico, paisagístico e arqueológico; XIII - audiência do Poder Público municipal e da população interessada nos processos d e implantação de empreendimentos ou atividades com efeitos potencialmente negativos sobre o meio ambiente natural ou construído, o conforto ou a segurança da população; XIV - regularização fundiária e urbanização de áreas ocupadas por população de baixa renda mediante o estabelecimento de normas especiais de urbanização, uso e ocupação do solo e edificação, consideradas a situação socioeconômica da população e as normas ambientais; XV - simplificação da legislação de parcelamento, uso e ocupação do solo e das normas edilícias, com vistas a permitir a redução dos custos e o aumento da oferta dos lotes e unidades habitacionais; XVI - isonomia de condições para os agentes públicos e privados na promoção de empreendimentos e atividades relativos ao processo de urbanização, atendido o interesse social. Art. 3o Comp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2026-07-28T04:27:24.574Z</dcterms:created>
  <dcterms:modified xsi:type="dcterms:W3CDTF">2026-07-28T04:27:24.574Z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