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8.870 DE 15-04-1994</w:t>
      </w:r>
    </w:p>
    <w:p/>
    <w:p/>
    <w:p>
      <w:r>
        <w:t xml:space="preserve">01. CONSTITUIÇÃO FEDERAL — ARTS. 182 E 183 - REGULAMENTA 
      CAPÍTULO I - DIRETRIZES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10.257, DE 10 DE JULHO DE 2001 Regulamenta os arts. 182 e 183 da Constituição Federal, estabelece diretrizes gerais da política urbana e dá outras providências. O PRESIDENTE DA REPÚBLICA Faço saber que o Congresso Nacional decreta e eu sanciono a seguinte Lei: CAPÍTULO I DIRETRIZES GERAIS Art. 1o Na execução da política urbana, de que tratam os arts. 182 e 183 da Constituição Federal, será aplicado o previsto nesta Lei. Parágrafo único. Para todos os efeitos, esta Lei, denominada Estatuto da Cidade, estabelece normas de ordem pública e interesse social que regulam o uso da propriedade urbana em prol do bem coletivo, da segurança e do bem-estar dos cidadãos, bem como do equilíbrio ambiental. Art. 2o A política urbana tem por objetivo ordenar o pleno desenvolvimento das funções sociais da cidade e da propriedade urbana, mediante as seguintes diretrizes gerais: I - garantia do direito a cidades sustentáveis, entendido como o direito à terra urbana, à moradia, ao saneamento ambiental, à infra-estrutura urbana, ao transporte e aos serviços públicos, ao trabalho e ao lazer, para as presentes e futuras gerações; II - gestão democrática por meio da participação da população e de associações representativas dos vários segmentos da comunidade na formulação, execução e acompanhamento de planos, programas e projetos de desenvolvimento urbano; III - cooperação entre os governos, a iniciativa privada e os demais setores da sociedade no processo de urbanização, em atendimento ao interesse social; IV - planejamento do desenvolvimento das cidades, da distribuição espacial da população e das atividades econômicas do Município e do território sob sua área de influência, de modo a evitar e corrigir as distorções do crescimento urbano e seus efeitos negativos sobre o meio ambiente; V - oferta de equipamentos urbanos e comunitários, tr ansporte e serviços públicos adequados aos interesses e necessidades da população e às características locais; VI - ordenação e controle do uso do solo, de forma a evitar: a) a utilização inadequada dos imóveis urbanos; b) a proximidade de usos incompatíveis ou inconvenientes; c) o parcelamento do solo, a edificação ou o uso excessivos ou inadequados em relação à infra-estrutura urbana; d) a instalação de empreendimentos ou atividades que possam funcionar como pólos geradores de tráfego, sem a previsão da infra-estrutura correspondente; e) a retenção especulativa de imóvel urbano, que resulte na sua subutilização ou não utilização; f) a deterioração das áreas urbanizadas; g) a poluição e a degradação ambiental; VII - integração e complementaridade entre as atividades urbanas e rurais, tendo em vista o desenvolvimento socioeconômico do Município e do território sob sua área de influência; VIII - adoção de padrões de produção e consumo de bens e serviços e de expansão urbana compatíveis com os limites da sustentabilidade ambiental, social e econômica do Município e do território sob sua área de influência; IX - justa distribuição dos benefícios e ônus decorrentes do processo de urbanização; X - adequação dos instrumentos de política econômica, tributária e financeira e dos gastos públicos aos objetivos do desenvolvimento urbano, de modo a privilegiar os investimentos geradores de bem-estar geral e a fruição dos bens pelos diferentes segmentos sociais; XI - recuperação dos investimentos do Poder Público de que tenha resultado a valorização de imóveis urbanos; XII - proteção, preservação e recuperação do meio ambiente natural e construído, do patrimônio cultural, histórico, artístico, paisagístico e arqueológico; XIII - audiência do Poder Público municipal e da população interessada nos processos d e implantação de empreendimentos ou atividades com efeitos potencialmente negativos sobre o meio ambiente natural ou construído, o conforto ou a segurança da população; XIV - regularização fundiária e urbanização de áreas ocupadas por população de baixa renda mediante o estabelecimento de normas especiais de urbanização, uso e ocupação do solo e edificação, consideradas a situação socioeconômica da população e as normas ambientais; XV - simplificação da legislação de parcelamento, uso e ocupação do solo e das normas edilícias, com vistas a permitir a redução dos custos e o aumento da oferta dos lotes e unidades habitacionais; XVI - isonomia de condições para os agentes públicos e privados na promoção de empreendimentos e atividades relativos ao processo de urbanização, atendido o interesse social. Art. 3o Comp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2026-10-26T03:50:44.181Z</dcterms:created>
  <dcterms:modified xsi:type="dcterms:W3CDTF">2026-10-26T03:50:44.181Z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