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LEI 8.870 DE 15-04-1994</w:t>
      </w:r>
    </w:p>
    <w:p/>
    <w:p/>
    <w:p>
      <w:r>
        <w:t xml:space="preserve">03. CONSTITUIÇÃO FEDERAL -ARTS. 182 E 183 — REGULAMENTA 
      CAPÍTULO III - DO PLANO DIRETOR
      CAPÍTULO IV - DA GESTÃO DEMOCRÁTICA DA CIDADE
      CAPÍTULO V - DISPOSIÇÕES GERAIS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III DO PLANO DIRETOR Art. 39. A propriedade urbana cumpre sua função social quando atende às exigências fundamentais de ordenação da cidade expressas no plano diretor, assegurando o atendimento das necessidades dos cidadãos quanto à qualidade de vida, à justiça social e ao desenvolvimento das atividades econômicas, respeitadas as diretrizes previstas no art. 2o desta Lei. Art. 40. O plano diretor, aprovado por lei municipal, é o instrumento básico da política de desenvolvimento e expansão urbana. § 1º O plano diretor é parte integrante do processo de planejamento municipal, devendo o plano plurianual, as diretrizes orçamentárias e o orçamento anual incorporar as diretrizes e as prioridades nele contidas. § 2º O plano diretor deverá englobar o território do Município como um todo. § 3º A lei que instituir o plano diretor deverá ser revista, pelo menos, a cada dez anos. § 4º No processo de elaboração do plano diretor e na fiscalização de sua implementação, os Poderes Legislativo e Executivo municipais garantirão: I - a promoção de audiências públicas e debates com a participação da população e de associações representativas dos vários segmentos da comunidade; II - a publicidade quanto aos documentos e informações produzidos; III - o acesso de qualquer interessado aos documentos e informações produzidos. § 5º (VETADO) Art. 41. O plano diretor é obrigatório para cidades: I - com mais de vinte mil habitantes; II - integrantes de regiões metropolitanas e aglomerações urbanas; III - onde o Poder Público municipal pretenda utilizar os instrumentos previstos no § 4o do art. 182 da Constituição Federal; IV - integrantes de áreas de especial interesse turístico; V - inseridas na área de influência de empreendimentos ou atividades com significativo impacto ambiental d e âmbito regional ou nacional. § 1º No caso da realização de empreendimentos ou atividades enquadrados no inciso V do caput, os recursos técnicos e financeiros para a elaboração do plano diretor estarão inseridos entre as medidas de compensação adotadas. § 2º No caso de cidades com mais de quinhentos mil habitantes, deverá ser elaborado um plano de transporte urbano integrado, compatível com o plano diretor ou nele inserido. Art. 42. O plano diretor deverá conter no mínimo: I - a delimitação das áreas urbanas onde poderá ser aplicado o parcelamento, edificação ou utilização compulsórios, considerando a existência de infra-estrutura e de demanda para utilização, na forma do art. 5º desta Lei; II - disposições requeridas pelos arts. 25, 28, 29, 32 e 35 desta Lei; III - sistema de acompanhamento e controle. CAPÍTULO IV DA GESTÃO DEMOCRÁTICA DA CIDADE Art. 43. Para garantir a gestão democrática da cidade, deverão ser utilizados, entre outros, os seguintes instrumentos: I - órgãos colegiados de política urbana, nos níveis nacional, estadual e municipal; II - debates, audiências e consultas públicas; III - conferências sobre assuntos de interesse urbano, nos níveis nacional, estadual e municipal; IV - iniciativa popular de projeto de lei e de planos, programas e projetos de desenvolvimento urbano; V - (VETADO) Art. 44. No âmbito municipal, a gestão orçamentária participativa de que trata a alínea f do inciso III do art. 4o desta Lei incluirá a realização de debates, audiências e consultas públicas sobre as propostas do plano plurianual, da lei de diretrizes orçamentárias e do orçamento anual, como condição obrigatória para sua aprovação pela Câmara Municipal. Art. 45. Os organismos gestores das regiões metropolitanas e aglomerações urbanas incluirão obrigatória e significativa participação da população e de associações representativas dos vários segmentos da comunidade, de modo a garantir o controle direto de suas atividades e o pleno exercício da cidadania. CAPÍTULO V DISPOSIÇÕES GERAIS Art. 46. O Poder Público municipal poderá facultar ao proprietário de área atingida pela obrigação de que trata o caput do art. 5º desta Lei, a requerimento deste, o estabelecimento de consórcio imobiliário como forma de viabilização financeira do aproveitamento do imóvel. § 1º Considera-se consórcio imobiliário a forma de viabilização de planos de urbanização ou edificação por meio da qual o proprietário transfere ao Poder Público municipal seu imóvel e, após a realização das obras, recebe, como pagamento, unidades imobiliárias devidamente urbanizadas ou edificadas. § 2º O valor das unidades imobiliárias a serem entregues ao proprietário será correspondente ao valor do imóvel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2026-07-28T00:20:00.634Z</dcterms:created>
  <dcterms:modified xsi:type="dcterms:W3CDTF">2026-07-28T00:20:00.634Z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