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CÓDIGO DE PROCESSO CIVIL</w:t>
      </w:r>
    </w:p>
    <w:p>
      <w:r>
        <w:rPr>
          <w:i/>
          <w:iCs/>
          <w:color w:val="666666"/>
        </w:rPr>
        <w:t xml:space="preserve">LEI 9.245 DE 26-12-1995</w:t>
      </w:r>
    </w:p>
    <w:p/>
    <w:p>
      <w:r>
        <w:rPr>
          <w:b/>
          <w:bCs/>
        </w:rPr>
        <w:t xml:space="preserve">Recurso: </w:t>
      </w:r>
      <w:r>
        <w:t xml:space="preserve">RESP -</w:t>
      </w:r>
    </w:p>
    <w:p/>
    <w:p>
      <w:r>
        <w:t xml:space="preserve">TÍTULO NÃO ACEITO — QUANDO CONSTITUI MEIO HÁBIL PARA LEGITIMAR O PEDIDO DE QUEBRA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Comprovada a prestação dos serviços, a duplicata não aceita, mas protestada, é título hábil para instruir pedido de falência. Referências Legislativas: - Lei 5.859/73 - CPC-73 - Código de Processo Civil, art. 585 - Lei 5.474/68, art. 15 (alterada pela Lei 6.458/77) - Lei 6.458/77 - Decreto-Lei 7.661/45 - LF-45 - Lei de Falência, art. 1, §3º Precedentes: RESP - 172.637 - RJ 1998/0030774-5 - DECISÃO: 10-04-2000 DJ de 01-08-2000 - pág. 261 RESP - 214.681 - SP 1999/0042834-0 - DECISÃO: 05-10-1999 DJ de 16-11-1999 - pág. 214 REVJUR - vol. 267 - pág. 81 RT - vol. 775 - pág. 208 RESP - 160.914 - SP 1997/0093270-2 - DECISÃO: 24-11-1998 DJ de 01-03-1999 - pág. 311 RESP - 68.330 - MG 1995/0030915-7 - DECISÃO: 28-11-1995 DJ de 25-03-1996 - pág. 8.582 Decisão de 23-05-2001 DJ de 05-06-2001 - pág. 132 EMFOR 631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2026-09-10T22:21:46.073Z</dcterms:created>
  <dcterms:modified xsi:type="dcterms:W3CDTF">2026-09-10T22:21:46.073Z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