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ENERGIA ELÉTRICA</w:t>
      </w:r>
    </w:p>
    <w:p>
      <w:r>
        <w:rPr>
          <w:i/>
          <w:iCs/>
          <w:color w:val="666666"/>
        </w:rPr>
        <w:t xml:space="preserve">DECRETO 3.900 DE 29-08-2001</w:t>
      </w:r>
    </w:p>
    <w:p/>
    <w:p/>
    <w:p>
      <w:r>
        <w:t xml:space="preserve">DECRETO-LEI 4.657 DE 04-09-1942 — LEI DE INTRODUÇÃO AO CÓDIGO CIVIL - DISPOSIÇÕES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3.238, DE 01 DE AGOSTO DE 1957 Altera disposições da Lei de Introdução ao Código Civil O PRESIDENTE DA REPÚBLICA, faço saber que o CONGRESSO NACIONAL decreta e eu sanciono, a seguinte Lei: Art. 1º O art. 6º, da Lei de Introdução ao Código Civil (Decreto-lei nº 4.657, de 4 de setembro de 1942), passa a ter a seguinte redação: "Art. 6º A Lei em vigor terá efeito imediato e geral, respeitados o ato jurídico perfeito, o direito adquirido e a coisa julgada. § 1º Reputa-se ato jurídico perfeito o já consumado segundo a lei vigente ao tempo em que se efetuou. § 2º Consideram-se adquiridos assim os direitos que o seu titular, ou alguém por ele, possa exercer, como aqueles cujo começo do exercício tenha termo pré-fixo, ou condição pré-estabelecida inalterável, a arbítrio de outrem. § 3º Chama-se coisa julgada ou caso julgado a decisão judicial de que já não caiba recurso." Art. 2º O § 2º do art. 7º da Lei de Introdução ao Código Civil (Decreto-lei nº 4.657, de 4 de setembro de 1942) passa a vigorar com a seguinte redação: "Art. 7º............................................................................................................................ ................................................................................................................................................ § 2º O casamento de estrangeiros poderá celebrar-se perante autoridades diplomáticas ou consulares do país de ambos os nubentes." Art. 3º O art. 18 da Lei de Introdução ao Código Civil (Decreto-lei nº 4.657, de 4 de setembro de 1942), passa a ter a seguinte redação: "Art. 18. Tratando-se de brasileiros, são competentes as autoridades consulares brasileiras para lhes celebrar o casamento e os mais atos de Registro Civil e de tabelionato, inclusive o registro de nascimento e de óbito dos filhos de brasileiro ou brasileira nascido no país da sede do Consulado." Art. 4º É acrescentado à Lei de Introdução ao Código Civil (Decreto-lei nº 4.657, de 4 de setembro de 1942), o seguinte artigo: "Art. 19. Reputam-se válidos todos os atos indicados no artigo anterior e celebrados pelos cônsules brasileiros na vigência do Decreto-lei nº 4.657, de 4 de setembro de 1942, desde que satisfaçam todos os requisitos legais. Parágrafo único. No caso em que a celebração desses atos tiver sido recusada pelas autoridades consulares, com fundamento no artigo 18 do mesmo Decreto-lei, ao interessado é facultado renovar o pedido dentro em 90 (noventa) dias contados da data da publicação desta lei." Art. 5º Revogam-se as disposições em contrário. Rio de Janeiro, em 1 de agosto de 1957; 136º da Independência e 69º da República. JUSCELINO KUBITSCHEK Nereu Ramos DECRETO Nº 3.903, DE 30 DE AGOSTO DE 2001 Altera alíquota do Imposto sobre Produtos Industrializados - IPI incidente sobre os produtos que menciona, e dá outras providências. O PRESIDENTE DA REPÚBLICA, no uso da atribuição que lhe confere o art. 84, inciso IV, da Constituição, e tendo em vista o disposto no art. 4o, inciso I , do Decreto-Lei no 1.199, de 27 de dezembro de 1971, DECRETA: Art. 1o Fica reduzida para cinco por cento a alíquota do Imposto sobre Produtos Industrializados - IPI, incidente sobre os produtos classificados nos códigos 6802.10.00, 6802.2, 6802.91.00, 6802.92.00, 6802.93.90, 6802.99.90 e 6803.00.00 da Tabela de Incidência do Imposto sobre Produtos Industrializados - TIPI, aprovada pelo Decreto no 3.777, de 23 de março de 2001. Art. 2o Este Decreto entra em vigor na data de sua publicação, produzindo efeitos a partir de 1º de setembro de 2001. Art. 3o Fica revogado o art. 2º do Decreto nº 3.822, de 25 de maio de 2001. Brasília, 30 de agosto de 2001; 180o da Independência e 113o da República. FERNANDO HENRIQUE CARDOSO Pedro Malan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2026-10-26T02:44:21.231Z</dcterms:created>
  <dcterms:modified xsi:type="dcterms:W3CDTF">2026-10-26T02:44:21.231Z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