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ADMINISTRATIVO</w:t>
      </w:r>
    </w:p>
    <w:p>
      <w:r>
        <w:rPr>
          <w:i/>
          <w:iCs/>
          <w:color w:val="666666"/>
        </w:rPr>
        <w:t xml:space="preserve">MANDADO DE SEGURANÇA C/C LIMINAR</w:t>
      </w:r>
    </w:p>
    <w:p/>
    <w:p>
      <w:r>
        <w:rPr>
          <w:b/>
          <w:bCs/>
        </w:rPr>
        <w:t xml:space="preserve">Recurso: </w:t>
      </w:r>
      <w:r>
        <w:t xml:space="preserve">re 1</w:t>
      </w:r>
    </w:p>
    <w:p/>
    <w:p>
      <w:r>
        <w:t xml:space="preserve">ARTS. 48, 57, 61. 62. 64. 66. 84, 88 E 246 —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EMENDA CONSTITUCIONAL Nº 32, DE 11 DE SETEMBRO DE 2001 Altera dispositivos dos arts. 48, 57, 61, 62, 64, 66, 84, 88 e 246 da Constituição Federal, e dá outras providências. As Mesas da Câmara dos Deputados e do Senado Federal, nos termos do § 3º do art. 60 da Constituição Federal, promulgam a seguinte Emenda ao texto constitucional: Art. 1º Os arts. 48, 57, 61, 62, 64, 66, 84, 88 e 246 da Constituição Federal passam a vigorar com as seguintes alterações: "Art.48. .............................................. ........................................................... X - criação, transformação e extinção de cargos, empregos e funções públicas, observado o que estabelece o art. 84, VI, b; XI - criação e extinção de Ministérios e órgãos da administração pública; .................................................."(NR) "Art. 57. ................................................ ........................................................... § 7º Na sessão legislativa extraordinária, o Congresso Nacional somente deliberará sobre a matéria para a qual foi convocado, ressalvada a hipótese do § 8º, vedado o pagamento de parcela indenizatória em valor superior ao subsídio mensal. § 8º Havendo medidas provisórias em vigor na data de convocação extraordinária do Congresso Nacional, serão elas automaticamente incluídas na pauta da convocação."(NR) "Art.61. ................................................ § 1º .................................................. ....................................................... II - ................................................... ....................................................... e) criação e extinção de Ministérios e órgãos da administração pública, observado o disposto no art. 84, VI; .................................................."(NR) "Art. 62. Em caso de relevância e urgência, o Presidente da República poderá adotar medidas provisórias, com força de lei, devendo submetê-las de imediato ao Congresso Nacional. § 1º É vedada a edição de medidas provisórias sobre matéria: I - relativa a: a) nacionalidade, cidadania, direitos políticos, partidos políticos e direito eleitoral; b) direito penal, processual penal e processual civil; c) organização do Poder Judiciário e do Ministério Público, a carreira e a garantia de seus membros; d) planos plurianuais, diretrizes orçamentárias, orçamento e créditos adicionais e suplementares, ressalvado o previsto no art. 167, § 3º; II - que vise a detenção ou seqüestro de bens, de poupança popular ou qualquer outro ativo financeiro; III - reservada a lei complementar; IV - já disciplinada em projeto de lei aprovado pelo Congresso Nacional e pendente de sanção ou veto do Presidente da República. § 2º Medida provisória que implique instituição ou majoração de impostos, exceto os previstos nos arts. 153, I, II, IV, V, e 154, II, só produzirá efeitos no exercício financeiro seguinte se houver sido convertida em lei até o último dia daquele em que foi editada. § 3º As medidas provisórias, ressalvado o disposto nos §§ 11 e 12 perderão eficácia, desde a edição, se não forem convertidas em lei no prazo de sessenta dias, prorrogável, nos termos do § 7º, uma vez por igual período, devendo o Congresso Nacional disciplinar, por decreto legislativo, as relações jurídicas delas decorrentes. § 4º O prazo a que se refere o § 3º contar-se-á da publicação da medida provisória, suspendendo-se durante os períodos de recesso do Congresso Nacional. § 5º A deliberação de cada uma das Casas do Congresso Nacional sobre o mérito das medidas provisórias dependerá de juízo prévio sobre o atendimento de seus pressupostos constitucionais. § 6º Se a medida provisória não for apreciada em até quarenta e cinco dias contados de sua publicação, entrará em regime de urgência, subseqüentemente, em cada uma das Casas do Congresso Nacional, ficando sobrestadas, até que se ultime a votação, todas as demais deliberações legislativas da Casa em que estiver tramitando. § 7º Prorrogar-se-á uma única vez por igual período a vigência de medida provisória que, no prazo de sessenta dias, contado de sua publicação, não tiver a sua votação encerrada nas duas Casas do Congresso Nacional. § 8º As medidas provisórias terão sua votação iniciada na Câmara dos Deputados. § 9º Caberá à comissão mista de Deputados e Senadores examinar as medidas provisórias e sobre elas emitir parecer, antes de serem apreciadas, em sessão separada, pelo plenário de cada uma das Casas do Congresso Nacional. § 10. É vedada a 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2026-07-27T21:27:44.417Z</dcterms:created>
  <dcterms:modified xsi:type="dcterms:W3CDTF">2026-07-27T21:27:44.417Z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