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/>
    <w:p>
      <w:r>
        <w:t xml:space="preserve">OBRIGAÇÃO DE DIVULGAR QUE TERCEIRO TAMBÉM É AUTOR DA OBRA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Através de sentença reformada por esta Câmara, mas restabelecida, em grau de Embargos Infringentes, julgou-se procedente pedido inicial, veiculado em ação declaratória cumulada com ação de preceito cominatório e de perdas e danos, "para o fim de reconhecer, também, como autor da música "O Careta" autor Sebastião Ferreira Braga, determinando que os réus - Roberto Carlos Braga e Erasmo Esteves - façam divulgação de tal autoria em jornal de grande circulação, no domicílio autor, sob pena de multa diária de um salário mínimo". (fls.). - Assiste razão aos agravantes quando ponderam que "o decisório (exequendo) não cominou (para o resultado da demanda) uma publicação tríplice, não decretou seu eventual destaque, nem, por fim, conteve uma "condenação por plágio". - Não obstante, impende registrar que, 4 "nota" de fls., que se pretende utilizar como modelo para a publicação, ficou claro que a condenação a publicar a notícia do julgamento, por três dias, foi pedida, na inicial (o que é verdade - fls.), mas não foi contemplada na decisão judicial, cujas conclusões. foram corretamente reproduzidas na mesma nota (fls.). - Por outro lado, a nota impugnada - fls. - não imprime à noticia destaque exagerado, nem contém a menor referência a "condenação por plágio", não estando, portanto, em testilha com o que se decidiu no processo de conhecimento - fls. - e no julgamento do Agravo de Instrumento, cujo acórdão encontra-se, por cópia, às fls.. - Nenhuma censura está, pois, a merecer a douta decisão recorrida, que deu ao incidente correto desate, razão pela qual a Câmara a confirma, negando provimento ao recurso que se interpôs com a finalidade de obter a sua reforma. Ac. de 16-03-2000 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Merece aprovação minuta de publicação elaborada de acordo com decisão judicial que determinou a divulgação, em jornal de grande circulação, de notícia que terceiro também é autor de composição musical.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2026-10-26T03:25:14.652Z</dcterms:created>
  <dcterms:modified xsi:type="dcterms:W3CDTF">2026-10-26T03:25:14.652Z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