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10/05/1982</w:t>
      </w:r>
    </w:p>
    <w:p/>
    <w:p>
      <w:r>
        <w:t xml:space="preserve">DESPACHO QUE O IMPEDE POR FALTA DE CONCORDÂNCIA DE FILHA DOADORA — QUANDO MERECE REFORMA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agravo de instrumento contra despacho que, em medida cautelar, impediu o registro do escritura de doação passada em favor da agravante. - Alegava a requerente da medida que se trata de doação de todos os bens do doador, em favor da esposa e filhos do segundo matrimônio, sem concordância dela. que é filha do primeiro. - O Dr. Juiz deferiu, de plano, "ad cautelam", a medida, surgindo daí o presente agravo que foi devidamente contraminutado pela agravada. - Funcionou no processo o representante do M.P. e ouvida a Procuradoria da Justiça, opina..., no sentido de ser negado provimento ao recurso. - É o relatório. A julgamento. DO VOTO - ... Assim decidem porque, perfeita como é a escritura..., é inadmissível medida cautelar no sentido de impedir seu registro, a pretexto de se discutir possível ineficácia do ato, o que só em sentença final poderá ser apreciado, ocasião em que, procedente que seja a ação intentada, segue-se, como mera consequência, o cancelamento do registro. - A medida em questão não está arrolada entre as permissivas pela lei, não se justificando sua concessão, embora que "ad cautelam", que, no entanto, fere direito da agravante da ter o titulo registrado, impondo-se, assim, o provimento ao recurso. Julgado em 11-05-1982 Arquivo do Ementário Forense, TJ/1.119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escritura de doação está formalmente perfeita, não pode ser impedido seu registro, "ad cautelam", em medida cautelar preparatória de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2026-10-26T02:30:28.057Z</dcterms:created>
  <dcterms:modified xsi:type="dcterms:W3CDTF">2026-10-26T02:30:28.057Z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