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28/02/1983</w:t>
      </w:r>
    </w:p>
    <w:p/>
    <w:p>
      <w:r>
        <w:t xml:space="preserve">MENOR NOMEADO QUE ATINGE A MAIORIDADE — QUANDO PREFERE AO INVENTARIANTE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Agravante é legatário de bens da inventariada e por ela foi nomeado testamenteiro. Acontece que, ao tempo da abertura da sucessão, ainda não completara 21 (vinte e um) anos, sendo, então, escolhido para o encargo o inventariante judicial. - Atingindo a maioridade, reclamou o encargo. Como isso lhe fosse negado, agravou, manifestando-se a Procuradoria da Justiça pelo provimento. - É de prosperar o recurso. O apelo ao inventariante judicial, pessoa estranha ao morto, somente é de fazer-se quando inexistentes outras pessoas no rol dos capacitados para o encargo. Satisfaz o Agravante os requisitos do inciso IV do artigo 990 do C.P.C., já que as classes anteriores estão vazias, isto é, inexistem as pessoas a que, com preferência, tocaria o encargo. Julgado em 01-03-1983 Arquivo do Ementário Forense, TJ/1.131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testamenteiro maior e legatário, pode e deve receber o encargo, com exclusão ao inventariante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2026-10-26T03:54:05.476Z</dcterms:created>
  <dcterms:modified xsi:type="dcterms:W3CDTF">2026-10-26T03:54:05.476Z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