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DECRETO-LEI 2.429 DE 14-04-1988</w:t>
      </w:r>
    </w:p>
    <w:p/>
    <w:p/>
    <w:p>
      <w:r>
        <w:t xml:space="preserve">EXCLUSÃO DO FEITO O ENTE FEDERAL — REEXAME NO JUÍZO ESTADUAL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do Juízo Federal que exclui da relação processual ente federal não pode ser reexaminada no Juízo Estadual. Precedentes: CC 21028 RS 1997/0078058-9 DECISAO: 16/12/1997 DJ DATA: 02/03/1998 PG: 5 JSTJ VOL.: 10 PG: 449 RSTJ VOL.: 125 PG: 422 CC 11885 SP 1994/38018-6 DECISAO:22/02/1995 DJ DATA: 03/04/1995 PG: 8.105 RSTJ VOL.: 76 PG: 31 CC 9868 PR 1994/21221-6 DECISAO:08/03/1995 DJ DATA: 03/04/1995 PG: 8,.104 CC 17233 DF 1996/28928-0 DECISAO:23/10/1996 DJ DATA: 24/03/1997 PG: 8.967 CC 22114 CE 1998/27986-5 DECISAO:12/08/1998 DJ DATA: 05/10/1998 PG:10 Data da Decisão: 01-08-2001 DJ de 22-08-2001 - pág. 338 EMFOR 633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2026-07-28T04:00:46.173Z</dcterms:created>
  <dcterms:modified xsi:type="dcterms:W3CDTF">2026-07-28T04:00:46.173Z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