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02.03.07 PARTE ESPECIAL
      Livro III — Do Direito das Obrigações
      Título VII - Das Obrigações por Atos Ilícitos</w:t>
      </w:r>
    </w:p>
    <w:p/>
    <w:p>
      <w:pPr>
        <w:pStyle w:val="Heading2"/>
      </w:pPr>
      <w:r>
        <w:rPr>
          <w:b/>
          <w:bCs/>
        </w:rPr>
        <w:t xml:space="preserve">Ementa</w:t>
      </w:r>
    </w:p>
    <w:p>
      <w:r>
        <w:t xml:space="preserve">PARTE ESPECIAL LIVRO III DO DIREITO DAS OBRIGAÇÕES TÍTULO VII DAS OBRIGAÇÕES POR ATOS ILÍCITOS Art. 1.518. Os bens do responsável pela ofensa ou violação do direito de outrem ficam sujeitos à reparação do dano causado; e, se tiver mais de um autor a ofensa, todos responderão solidariamente pela reparação. Parágrafo único. São solidariamente responsáveis com os autores, os cúmplices e as pessoas designadas no art. 1.521. Art. 1.519. Se o dono da coisa, no caso do art. 160, II, não for culpado do perigo, assistir-lhe-á direito à indenização do prejuízo, que sofreu. Art. 1.520. Se o perigo ocorrer por culpa de terceiro, contra este ficará com ação regressiva, no caso do art. 160, II, o autor do dano, para haver a importância, que tiver ressarcido ao dono da coisa. Parágrafo único. A mesma ação competirá contra aquele em defesa de quem se danificou a coisa (art. 160, I). Art. 1.521. São também responsáveis pela reparação civil: I - os pais, pelos filhos menores que estiverem sob seu poder e em sua companhia; II - o tutor e o curador, pelos pupilos e curatelados, que se acharem nas mesmas condições; III - o patrão, amo ou comitente, por seus empregados, serviçais e prepostos, no exercício do trabalho que lhes competir, ou por ocasião dele (art. 1.522); IV - os donos de hotéis, hospedarias, casas ou estabelecimentos, onde se albergue por dinheiro, mesmo para fins de educação, pelos seus hóspedes, moradores e educandos; V - os que gratuitamente houverem participado nos produtos do crime, até à concorrente quantia. Art. 1.522. A responsabilidade estabelecida no artigo antecedente, n° III, abrange as pessoas jurídicas, que exercerem exploração industrial. (Redação dada pelo Decreto do Poder Legislativo nº 3.725, de 15.1.1919) Art. 1.523. Excetuadas as do art. 1.521, V, só serão responsáveis as pessoas enumeradas nesse e no art. 1.522, provando-se que elas concorreram para o dano por culpa, ou negligência de sua parte. Art. 1.524. O que ressarcir o dano causado por outrem, se este não for descendente seu, pode reaver, daquele por quem pagou, o que houver pago. Art. 1.525. A responsabilidade civil é independente da criminal; não se poderá, porém, questionar mais sobre a existência do fato, ou quem seja o seu autor, quando estas questões se acharem decididas no crime. Art. 1.526. O direito de exigir reparação, e a obrigação de prestá-la transmitem-se com a herança, exceto nos casos que este Código excluir. Art. 1.527. O dono, ou detentor, do animal ressarcirá o dano por este causado, se não provar: I - que o guardava e vigiava com cuidado preciso; II - que o animal foi provocado por outro; III - que houve imprudência do ofendido; IV - que o fato resultou de caso fortuito, ou força maior. Art. 1.528. O dono do edifício ou construção responde pelos danos que resultarem de sua ruína, se esta provier da falta de reparos, cuja necessidade fosse manifesta. Art. 1.529. Aquele que habitar uma casa, ou parte dela, responde pelo dano proveniente das coisas que dela caírem ou forem lançadas em lugar indevido. Art. 1.530. O credor que demandar o devedor antes de vencida a dívida, fora dos casos em que a lei o permita, ficará obrigado a esperar o tempo que faltava para o vencimento, a descontar os juros correspondentes, embora estipulados, e a pagar as custas em dobro. Art. 1.531. Aquele que demandar por dívida já paga, no todo ou em parte, sem ressalvar as quantias recebidas, ou pedir mais do que for devido, ficará obrigado a pagar ao devedor, no primeiro caso, o dobro do que houver cobrado e, no segundo, o equivalente do que dele exigir, salvo se, por lhe estar prescrito o direito, decair da ação. (Redação dada pelo Decreto do Poder Legislativo nº 3.725, de 15.1.1919) Art. 1.532. Não se aplicarão as penas dos arts. 1.530 e 1.531, quando o autor desistir da ação antes de contestada a lide. TÍTULO VIII DA LIQUIDAÇÃO DAS OBRIGA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2026-06-17T16:34:01.119Z</dcterms:created>
  <dcterms:modified xsi:type="dcterms:W3CDTF">2026-06-17T16:34:01.119Z</dcterms:modified>
</cp:coreProperties>
</file>

<file path=docProps/custom.xml><?xml version="1.0" encoding="utf-8"?>
<Properties xmlns="http://schemas.openxmlformats.org/officeDocument/2006/custom-properties" xmlns:vt="http://schemas.openxmlformats.org/officeDocument/2006/docPropsVTypes"/>
</file>