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Julgado em: </w:t>
      </w:r>
      <w:r>
        <w:t xml:space="preserve">26/06/1980</w:t>
      </w:r>
    </w:p>
    <w:p/>
    <w:p>
      <w:r>
        <w:t xml:space="preserve">ESTRANGEIRO DIVORCIADO E BRASILEIRA SOLTEIRA — TRANSCRIÇÃO NO REGISTRO CIVIL - SE DEPENDE DE PRÉVIA HOMOLOGAÇÃO DO DIVÓRCIO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salienta o parecer da Procuradoria-Geral da República: "Não se pretendeu, no caso que a sentença norte-americana de divórcio produzisse efeitos no Brasil, ou fosse aqui, de qualquer forma, executada. Essa sentença restituiu ao estado de solteiro um súdito norte-americano, que veio em seguida a casar-se com brasileira originalmente solteira, no Estado de Nova Iorque. O que se fez mais tarde, no Brasil, foi promover o registro cartorário do casamento, regularmente contraído no exterior, em circunstâncias inofensivas a ordem pública pátria. Nenhum dispositivo, quer do Código de Processo, quer da Lei de Introdução ao Código Civil quer ainda a legislação sobre registros públicos, viu-se dessa forma afrontado pelo acórdão do Tribunal de Justiça. Julgado em 27-06-1980 Revista Trimestral de Jurisprudência. Janeiro, 1982 - Vol. 99 - Pág. 216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transcrição de casamento celebrado, validamente no exterior entre estrangeiro, ali regularmente divorciado e brasileira solteira, no Registro Civil Brasileiro não depende de prévia homologação da sentença relativa ao divórcio do cônjuge estrangeiro.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2026-10-16T16:12:45.547Z</dcterms:created>
  <dcterms:modified xsi:type="dcterms:W3CDTF">2026-10-16T16:12:45.547Z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