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24/05/1982</w:t>
      </w:r>
    </w:p>
    <w:p/>
    <w:p>
      <w:r>
        <w:t xml:space="preserve">QUANDO NÃO CABE PARA ASSEGURAR EFEITO SUSPENSIVO 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pretensão do impetrante não pode prosperar. - A impossibilidade de se impetrar mandado de segurança contra o ato judicial passível de recurso ou correção - art. 5º, II, da Lei 1.533/51, não é, todavia, absoluta, admitindo-se o remédio heróico em casos revestidos de circunstâncias especialíssimas, como no caso de manifesta ilegalidade do ato atacado ou abuso do poder, ou quando, não tendo a via recursal efeito suspensivo, disso decorrer um dano irreparável ou de difícil reparação ( RTJ 70/504). - Somente em condições especialíssimas poderá o mandado de segurança, impetrado contra decisão judicial, alcançar o seu objetivo. - "In casu", não ocorre nenhuma das condições, isto é, o ato atacado é legal, não foi praticado com abuso de poder, e dele não decorre dano irreparável ou de difícil reparação. - ........................................................................................ Julgado em 25-05-1982 Jurisprudência Catarinense 3º Trimestre, 1982 - nº XXXVII, - Pág. 56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mandado de segurança contra decisão judicial, com a finalidade de assegurar efeito suspensivo a recurso que normalmente não o tem, quando o ato atacado não se chocar, flagrantemente, com direito liquido e certo do impetrante, e não ficar ressaltada a aparência do "fumus bonis juris".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2026-10-26T05:36:31.173Z</dcterms:created>
  <dcterms:modified xsi:type="dcterms:W3CDTF">2026-10-26T05:36:31.173Z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