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Julgado em: </w:t>
      </w:r>
      <w:r>
        <w:t xml:space="preserve">24/05/1982</w:t>
      </w:r>
    </w:p>
    <w:p/>
    <w:p>
      <w:r>
        <w:t xml:space="preserve">QUANDO NÃO CABE PARA ASSEGURAR EFEITO SUSPENSIVO E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a pretensão do impetrante não pode prosperar. - A impossibilidade de se impetrar mandado de segurança contra o ato judicial passível de recurso ou correção - art. 5º, II, da Lei 1.533/51, não é, todavia, absoluta, admitindo-se o remédio heróico em casos revestidos de circunstâncias especialíssimas, como no caso de manifesta ilegalidade do ato atacado ou abuso do poder, ou quando, não tendo a via recursal efeito suspensivo, disso decorrer um dano irreparável ou de difícil reparação ( RTJ 70/504). - Somente em condições especialíssimas poderá o mandado de segurança, impetrado contra decisão judicial, alcançar o seu objetivo. - "In casu", não ocorre nenhuma das condições, isto é, o ato atacado é legal, não foi praticado com abuso de poder, e dele não decorre dano irreparável ou de difícil reparação. - ........................................................................................ Julgado em 25-05-1982 Jurisprudência Catarinense 3º Trimestre, 1982 - nº XXXVII, - Pág. 56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admite mandado de segurança contra decisão judicial, com a finalidade de assegurar efeito suspensivo a recurso que normalmente não o tem, quando o ato atacado não se chocar, flagrantemente, com direito liquido e certo do impetrante, e não ficar ressaltada a aparência do "fumus bonis juris".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2026-07-28T03:47:54.171Z</dcterms:created>
  <dcterms:modified xsi:type="dcterms:W3CDTF">2026-07-28T03:47:54.171Z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