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p>
      <w:r>
        <w:t xml:space="preserve">04. Título VI — Dos Serviços Aéreos</w:t>
      </w:r>
    </w:p>
    <w:p/>
    <w:p>
      <w:pPr>
        <w:pStyle w:val="Heading2"/>
      </w:pPr>
      <w:r>
        <w:rPr>
          <w:b/>
          <w:bCs/>
        </w:rPr>
        <w:t xml:space="preserve">Ementa</w:t>
      </w:r>
    </w:p>
    <w:p>
      <w:r>
        <w:t xml:space="preserve">TÍTULO VI Dos Serviços Aéreos CAPÍTULO I Introdução Art. 174. Os serviços aéreos compreendem os serviços aéreos privados (artigos 177 a 179) e os serviços aéreos públicos (artigos 180 a 221). Art. 175. Os serviços aéreos públicos abrangem os serviços aéreos especializados públicos e os serviços de transporte aéreo público de passageiro, carga ou mala postal, regular ou não regular, doméstico ou internacional. § 1° A relação jurídica entre a União e o empresário que explora os serviços aéreos públicos pauta-se pelas normas estabelecidas neste Código e legislação complementar e pelas condições da respectiva concessão ou autorização. § 2º A relação jurídica entre o empresário e o usuário ou beneficiário dos serviços é contratual, regendo-se pelas respectivas normas previstas neste Código e legislação complementar, e, em se tratando de transporte público internacional, pelo disposto nos Tratados e Convenções pertinentes (artigos 1°, § 1°; 203 a 213). § 3° No contrato de serviços aéreos públicos, o empresário, pessoa física ou jurídica, proprietário ou explorador da aeronave, obriga-se, em nome próprio, a executar determinados serviços aéreos, mediante remuneração, aplicando-se o disposto nos artigos 222 a 245 quando se tratar de transporte aéreo regular. Art. 176. O transporte aéreo de mala postal poderá ser feito, com igualdade de tratamento, por todas as empresas de transporte aéreo regular, em suas linhas, atendendo às conveniências de horário, ou mediante fretamento especial. § 1° No transporte de remessas postais o transportador só é responsável perante a Administração Postal na conformidade das disposições aplicáveis às relações entre eles. § 2° Salvo o disposto no parágrafo anterior, as disposições deste Código não se aplicam ao transporte de remessas postais. CAPÍTULO II Serviços Aéreos Privados Art. 177. Os serviços aéreos priv ados são os realizados, sem remuneração, em benefício do próprio operador (artigo 123, II) compreendendo as atividades aéreas: I - de recreio ou desportivas; II - de transporte reservado ao proprietário ou operador da aeronave; III - de serviços aéreos especializados, realizados em benefício exclusivo do proprietário ou operador da aeronave. Art. 178. Os proprietários ou operadores de aeronaves destinadas a serviços aéreos privados, sem fins comerciais, não necessitam de autorização para suas atividades aéreas (artigo 14, § 2°). § 1° As aeronaves e os operadores deverão atender aos respectivos requisitos técnicos e a todas as disposições sobre navegação aérea e segurança de vôo, assim como ter, regularmente, o seguro contra danos às pessoas ou bens na superfície e ao pessoal técnico a bordo. § 2° As aeronaves de que trata este artigo não poderão efetuar serviços aéreos de transporte público (artigo 267, § 2°). Art. 179. As pessoas físicas ou jurídicas que, em seu único e exclusivo benefício, se dediquem à formação ou adestramento de seu pessoal técnico, poderão fazê-lo mediante a anuência da autoridade aeronáutica. CAPÍTULO III Serviços Aéreos Públicos SEÇÃO I Da Concessão ou Autorização para os Serviços Aéreos Públicos Art. 180. A exploração de serviços aéreos públicos dependerá sempre da prévia concessão, quando se tratar de transporte aéreo regular, ou de autorização no caso de transporte aéreo não regular ou de serviços especializados. Art. 181. A concessão somente será dada à pessoa jurídica brasileira que tiver: I - sede no Brasil; II - pelo menos 4/5 (quatro quintos) do capital com direito a voto, pertencente a brasileiros, prevalecendo essa limitação nos eventuais aumentos do capital social; III - direção confiada exclusivamente a brasileiros. § 1° As ações com direito a voto deverão ser nominativas se se tratar de empresa constituída so b a forma de sociedade anônima, cujos estatutos deverão conter expressa proibição de conversão das ações preferenciais sem direito a voto em ações com direito a voto. § 2° Pode ser admitida a emissão de ações preferenciais até o limite de 2/3 (dois terços) do total das ações emitidas, não prevalecendo as restrições não previstas neste Código. § 3° A transferência a estrangeiro das ações com direito a voto, que estejam incluídas na margem de 1/5 (um quinto) do capital a que se refere o item II deste artigo, depende de aprovação da autoridade aeronáutica. § 4° Desde que a soma final de ações em poder de estrangeiros não ultrapasse o limite de 1/5 (um quinto) do capital, poderão as pessoas estrangeiras, naturais ou jurídicas, adquirir ações do aument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2026-06-17T14:12:28.643Z</dcterms:created>
  <dcterms:modified xsi:type="dcterms:W3CDTF">2026-06-17T14:12:28.643Z</dcterms:modified>
</cp:coreProperties>
</file>

<file path=docProps/custom.xml><?xml version="1.0" encoding="utf-8"?>
<Properties xmlns="http://schemas.openxmlformats.org/officeDocument/2006/custom-properties" xmlns:vt="http://schemas.openxmlformats.org/officeDocument/2006/docPropsVTypes"/>
</file>