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INCIDÊNCIA — LUCROS OU DIVIDENDOS DISTRIBUÍDOS A RESIDENTES OU DOMICILIADOS NO EXTERIOR, DOADOS A INSTITUIÇÕES SEM FINS LUCRATIVOS - DISPÕE SOBRE</w:t>
      </w:r>
    </w:p>
    <w:p/>
    <w:p>
      <w:pPr>
        <w:pStyle w:val="Heading2"/>
      </w:pPr>
      <w:r>
        <w:rPr>
          <w:b/>
          <w:bCs/>
        </w:rPr>
        <w:t xml:space="preserve">Ementa</w:t>
      </w:r>
    </w:p>
    <w:p>
      <w:r>
        <w:t xml:space="preserve">LEI Nº 8.166, DE 11 DE JANEIRO DE 1991 Dispõe sobre a não incidência do Imposto de Renda sobre lucros ou dividendos distribuídos a residentes ou domiciliados no exterior, doados a instituições sem fins lucrativos. O PRESIDENTE DA REPÚBLICA, faço saber que o Congresso Nacional decreta e eu sanciono a seguinte lei: Art. 1º O imposto de que trata o art. 97 do Decreto-Lei nº 5.844, de 23 de setembro de 1943, não incidirá sobre os valores dos lucros ou dividendos distribuídos por sociedades brasileiras a seus sócios ou acionistas residentes ou domiciliados no exterior, que sejam por eles doados a instituições filantrópicas, educacionais, de pesquisa científica ou tecnológica e de desenvolvimento cultural ou artístico domiciliadas no Brasil, que: I - estejam devidamente registradas na Secretaria da Receita Federal e em funcionamento regular; II - não distribuam lucros, bonificações ou vantagens aos seus administradores, mantenedores ou associados, sob qualquer forma ou pretexto; III - apliquem integralmente seus recursos no País, na manutenção de seus objetivos institucionais; IV - mantenham escrituração de suas receitas e despesas em livros revestidos de formalidades que assegurem a sua exatidão; V - que estabeleçam, no respectivo contrato social ou estatuto, a incorporação, em caso de extinção, do seu patrimônio a entidade similar que atenda aos requisitos e condições referidos nos incisos anteriores ou, conforme a área de sua atuação, ao respectivo Município, ao respectivo Estado ou à União. Art. 2º O disposto no artigo anterior aplica-se também às doações efetuadas através de agência, de sucursal ou de representante, no Brasil, de pessoas jurídicas domiciliadas no exterior. Art. 3º Os valores doados, na forma prevista nos arts. 1º e 2º, não poderão ser transferidos ao exterior, nem serão considerados para fins de apuração do imposto suplementar de que trata o art. 1º do Decreto-Lei n 2.073, d e 20 de dezembro de 1983. Art. 4º O valor do imposto de que trata o art. 35 da Lei nº 7.713, de 22 de dezembro de 1988, incidente sobre o valor dos lucros ou dividendos na conformidade do art. 1º desta lei não poderá ser compensado. Art. 5º A sociedade distribuidora dos lucros ou dividendos deverá comprovar à fiscalização, quando solicitada, a efetiva entrega da doação ao beneficiário, no prazo de dois dias contados da distribuição, mediante cheque nominativo e cruzado. Art. 6º A inobservância do disposto nesta lei sujeitará a sociedade distribuidora dos lucros ou dividendos à obrigação de recolher o valor do imposto monetariamente corrigido, acrescido de juros de mora e demais cominações legais. Art. 7º (Vetado). Art. 8º Esta lei entra em vigor na data de sua publicação. Art. 9º Revogam-se as disposições em contrário. Brasília, 11 de janeiro de 1991; 170º da Independência e 103º da República. FERNANDO COLLOR Zélia M. Cardoso de Mello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2026-06-17T14:16:32.023Z</dcterms:created>
  <dcterms:modified xsi:type="dcterms:W3CDTF">2026-06-17T14:16:32.023Z</dcterms:modified>
</cp:coreProperties>
</file>

<file path=docProps/custom.xml><?xml version="1.0" encoding="utf-8"?>
<Properties xmlns="http://schemas.openxmlformats.org/officeDocument/2006/custom-properties" xmlns:vt="http://schemas.openxmlformats.org/officeDocument/2006/docPropsVTypes"/>
</file>