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GRATUITA</w:t>
      </w:r>
    </w:p>
    <w:p>
      <w:r>
        <w:rPr>
          <w:i/>
          <w:iCs/>
          <w:color w:val="666666"/>
        </w:rPr>
        <w:t xml:space="preserve">LEI 1.060 DE 05-02-1950</w:t>
      </w:r>
    </w:p>
    <w:p/>
    <w:p/>
    <w:p>
      <w:r>
        <w:t xml:space="preserve">ART. 93 DA LEI 8.112/90 — REGULAMENTA</w:t>
      </w:r>
    </w:p>
    <w:p/>
    <w:p>
      <w:pPr>
        <w:pStyle w:val="Heading2"/>
      </w:pPr>
      <w:r>
        <w:rPr>
          <w:b/>
          <w:bCs/>
        </w:rPr>
        <w:t xml:space="preserve">Ementa</w:t>
      </w:r>
    </w:p>
    <w:p>
      <w:r>
        <w:t xml:space="preserve">DECRETO Nº 4.050, DE 12 DE DEZEMBRO DE 2001 Regulamenta o art. 93 da Lei nº 8.112, de 11 de dezembro de 1990, que dispõe sobre a cessão de servidores de órgãos e entidades da Administração Pública Federal, direta, autárquica e fundacional, e dá outras providências. O PRESIDENTE DA REPÚBLICA, no uso da atribuição que lhe confere o art. 84, inciso IV, da Constituição, e considerando o disposto no art. 93 da Lei no 8.112, de 11 de dezembro de 1990, e no art. 1o da Lei no 9.527, de 10 de dezembro de 1997, DECRETA: Art. 1º Para fins deste Decreto considera-se: I - requisição: ato irrecusável, que implica a transferência do exercício do servidor ou empregado, sem alteração da lotação no órgão de origem e sem prejuízo da remuneração ou salário permanentes, inclusive encargos sociais, abono pecuniário, gratificação natalina, férias e adicional de um terço; II - cessão: ato autorizativo para o exercício de cargo em comissão ou função de confiança, ou para atender situações previstas em leis específicas, em outro órgão ou entidade dos Poderes da União, dos Estados, do Distrito Federal e dos Municípios, sem alteração da lotação no órgão de origem; III - reembolso: pagamento referente a parcelas da remuneração ou salário permanentes, já incorporadas à remuneração do cedido, inclusive encargos sociais, abono pecuniário, gratificação natalina, férias e adicional de um terço de férias, excluídas as relativas ao exercício de cargos comissionados ou função de confiança e chefia no órgão ou entidade de origem; IV - órgão cessionário: o órgão onde o servidor irá exercer suas atividades; e V - órgão cedente: o órgão de origem e lotação do servidor cedido. Art. 2º O servidor da Administração Pública Federal direta, suas autarquias e fundações poderá ser cedido a outro órgão ou entidade dos Poderes da União, dos Estados, do Distrito Federal e dos Municípios, incluindo as empresas públicas e sociedades de economia mista, para o exercício de cargo em comissão ou função de confiança e, ainda, para atender a situações previstas em leis específicas. Parágrafo único. Ressalvadas as cessões no âmbito do Poder Executivo e os casos previstos em leis específicas, a cessão será concedida pelo prazo de até um ano, podendo ser prorrogado no interesse dos órgãos ou das entidades cedentes e cessionários. Art. 3º Ressalvada a hipótese contida no § 4º do art. 93 da Lei no 8.112, de 11 de dezembro de 1990, a cessão obedecerá aos seguintes procedimentos: I - quando ocorrer no âmbito do Poder Executivo, será autorizada pelo Ministro de Estado ou autoridade competente de órgão integrante da Presidência da República a que pertencer o servidor; e II - quando ocorrer para órgão ou entidade dos Estados, do Distrito Federal, dos Municípios ou de outro Poder da União, será autorizada pelo Órgão Central do Sistema de Pessoal Civil - SIPEC, ficando condicionada à anuência do Ministro de Estado ou autoridade competente de órgão integrante da Presidência da República ao qual o servidor estiver lotado. Art. 4º Na hipótese do inciso II do art. 3º, quando a cessão ocorrer para os Poderes dos Estados, do Distrito Federal e dos Municípios, o ônus da remuneração do servidor cedido, acrescido dos respectivos encargos sociais, será do órgão ou da entidade cessionária. § 1º O valor a ser reembolsado será apresentado mensalmente ao cessionário pelo cedente, discriminado por parcela remuneratória e servidor, e o reembolso será efetuado no mês subseqüente. § 2º O descumprimento do disposto no § 1º implicará o término da cessão, devendo o servidor cedido apresentar-se ao seu órgão de origem a partir de notificação pessoal expedida pelo órgão ou entidade cedente. § 3º O dirigente máximo do órgão ou entidade cedente é o responsável pelo cumprimento das determinaç ões contidas nos §§ 1o e 2o. Art. 5º Observada a disponibilidade orçamentária, a Administração Pública Federal direta, autárquica e fundacional poderá solicitar a cessão de servidor ou empregado oriundo de órgão ou entidade de qualquer dos Poderes da União, dos Estados, do Distrito Federal e dos Municípios, suas empresas públicas e sociedades de economia mista, para o exercício de cargo em comissão ou função de confiança e, ainda, requisitar nos casos previstos em leis específicas. Art. 6º É do órgão ou da entidade cessionária, observada a disponibilidade orçamentária e financeira, o ônus pela remuneração ou salário do servidor ou empregado cedido ou requisitado dos Poderes dos Estados, do Distrito Federal, dos Municípios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2026-07-28T06:57:05.667Z</dcterms:created>
  <dcterms:modified xsi:type="dcterms:W3CDTF">2026-07-28T06:57:05.667Z</dcterms:modified>
</cp:coreProperties>
</file>

<file path=docProps/custom.xml><?xml version="1.0" encoding="utf-8"?>
<Properties xmlns="http://schemas.openxmlformats.org/officeDocument/2006/custom-properties" xmlns:vt="http://schemas.openxmlformats.org/officeDocument/2006/docPropsVTypes"/>
</file>