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p>
      <w:r>
        <w:t xml:space="preserve">FORNECIMENTO — DOENTE COM AIDS - ART. 196 DA CF - DEVER DA UNIÃO, DOS ESTADOS PROPRIAMENTE DITOS, DO DISTRITO FEDERAL E DOS MUNICÍPIOS</w:t>
      </w:r>
    </w:p>
    <w:p/>
    <w:p>
      <w:pPr>
        <w:pStyle w:val="Heading2"/>
      </w:pPr>
      <w:r>
        <w:rPr>
          <w:b/>
          <w:bCs/>
        </w:rPr>
        <w:t xml:space="preserve">Resumo</w:t>
      </w:r>
    </w:p>
    <w:p>
      <w:r>
        <w:t xml:space="preserve">DO RELATÓRIO - Mediante a decisão de fls., neguei acolhida a pedido formulado em agravo, pelos seguintes fundamentos: O acórdão prolatado pela Corte de origem, da lavra do Desembargador Juraci Vilela de Sousa, surge harmônico com a Carta da República. Em primeiro lugar, consigne-se não ter sido objeto de debate e decisão prévios o fato de haver-se mencionado lei estadual para concluir-se pela responsabilidade não só do Estado, como também do Município pelo fornecimento de medicamentos aos necessitados. O preceito do artigo 196 da Carta da República, de eficácia imediata, revela que "a saúde é direito de todos e dever do Estado, garantido mediante políticas sociais e econômicas que visem à redução do risco de doença e de outros agravos e ao acesso universal e igualitário às ações e serviços para a sua promoção, proteção e recuperação". A referência, contida no preceito, a "Estado" mostra-se abrangente, a alcançar a União Federal, os Estados propriamente ditos, o Distrito Federal e os Municípios. Tanto é assim que, relativamente ao Sistema Único de Saúde, diz-se do financiamento, nos termos do artigo nº 195, com recursos do orçamento, da seguridade social, da União, dos Estados, do Distrito Federal e dos Municípios, além de outras fontes. Já o caput do artigo informa, como diretriz, a descentralização das ações e serviços públicos de saúde que devem integrar rede regionalizada e hierarquizada, com direção única em cada esfera de governo. Não bastasse o parâmetro constitucional de eficácia imediata, considerada a natureza, em si, da atividade, afigura-se como fato incontroverso, porquanto registrada, no acórdão recorrido, a existência de lei n o sentido da obrigatoriedade de fornecer-se os medicamentos excepcionais, como são os concernentes à Síndrome da Imunodeficiência Adquirida (SIDA/AIDS), às pessoas carentes. O município de Porto Alegre surge com responsabilidade prevista em diplomas específicos, ou seja, os convênios celebrados no sentido da implantação do Sistema Único de Saúde, devendo receber, para tanto, verbas do Estado. Por outro lado, como bem assinalado no acórdão, a falta de regulamentação municipal para o custeio, da distribuição não impede fique assentada a responsabilidade do Município. Decreto visando-a não poderá reduzir, em si, o direito assegurado em lei. Reclamam-se do Estado (gênero) as atividades que lhe são precípuas, nos campos da educação, da saúde e da segurança pública, cobertos, em si, em termos de receita, pelos próprios impostos pagos pelos cidadãos. É hora de atentar-se para o objetivo maior do próprio Estado, ou seja, proporcionar vida gregária segura e com o mínimo de conforto suficiente a atender ao valor maior atinente à preservação da dignidade do homem. - ..................................................................... DO VOTO - ... Saúde "é direito de todos e dever do Estado, garantido mediante políticas sociais e econômicas que visem à redução do risco de doença e de outros agravos e ao acesso universal e igualitário às ações e serviços para a sua promoção, proteção e recuperação". A referência, contida no artigo 196 da Constituição Federal, a Estado, apanha a União, os Estados propriamente ditos, o Distrito Federal e os Municípios. - No caso dos autos, assentou-se a impossibilidade material de o Agravado adquirir os medicamentos excepcionais próprios ao tratamento da Síndrome da Imunodeficiêcia Adquirida (SIDA/AIDS). Aliás, a Corte de origem deixou consignada a existência de lei obrigando o Estado a fornecer os medicamentos. Ac. de 16-11-1999 DJ de 18-02-2000 LEX - JSTF - Vol. 258 - Pág. 77 EMFOR 63</w:t>
      </w:r>
    </w:p>
    <w:p/>
    <w:p>
      <w:pPr>
        <w:pStyle w:val="Heading2"/>
      </w:pPr>
      <w:r>
        <w:rPr>
          <w:b/>
          <w:bCs/>
        </w:rPr>
        <w:t xml:space="preserve">Ementa</w:t>
      </w:r>
    </w:p>
    <w:p>
      <w:r>
        <w:t xml:space="preserve">O preceito do artigo 196 da Constituição Federal assegura aos necessitados o fornecimento, pelo Estado, dos medicamentos indispensáveis ao restabelecimento da saúde, especialmente quando em jogo doença contagiosa como é a Síndrome da Imunodeficiência Adquirida.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2026-07-28T02:08:21.793Z</dcterms:created>
  <dcterms:modified xsi:type="dcterms:W3CDTF">2026-07-28T02:08:21.793Z</dcterms:modified>
</cp:coreProperties>
</file>

<file path=docProps/custom.xml><?xml version="1.0" encoding="utf-8"?>
<Properties xmlns="http://schemas.openxmlformats.org/officeDocument/2006/custom-properties" xmlns:vt="http://schemas.openxmlformats.org/officeDocument/2006/docPropsVTypes"/>
</file>