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Apelação 46.912</w:t>
      </w:r>
    </w:p>
    <w:p>
      <w:r>
        <w:rPr>
          <w:b/>
          <w:bCs/>
        </w:rPr>
        <w:t xml:space="preserve">Julgado em: </w:t>
      </w:r>
      <w:r>
        <w:t xml:space="preserve">08/09/1980</w:t>
      </w:r>
    </w:p>
    <w:p/>
    <w:p>
      <w:r>
        <w:t xml:space="preserve">AÇÃO PROPOSTA CONTRA INVENTARIANTE —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ao espólio pouco interessa o número de herdeiros. Daí por que, muito a propósito argumentou o eminente Desembargador OCTAVIANO DE ANDRADE, relatando a Apelação n. 46.912, de Barbacena, o espólio não tem "qualquer interesse em jogo, moralmente lhe é indiferente à qualidade com que o herdeiro comparece ao processo de inventário, e patrimonialmente, o seu acervo não sofrerá qualquer alteração em seu vulto ou valor, com a variação do número de herdeiros que se habilitarem à sua partilha". - A ilegitimidade passiva "ad causam" do Espólio é evidente, e, nestas condições anulando o processo "ab initio", decreto a extinção do processo (art. 267, VI, do Código de processo Civil). Julgado em 09-09-1980 Jurisprudência Mineira. Outubro a dezembro, 1980 - Vol. 80 - Pág. 137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investigação de paternidade não afeta diretamente ao espólio, mas, sim seus herdeiros. O espólio não tem qualquer interesse em jogo, sendo-lhe indiferente a qualidade em que o herdeiro comparece ao processo de inventário, razão por que é de ser decretada a carência da ação proposta apenas contra a inventariante do espólio do pretenso pai, se não foram citados todos os seus sucessores.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2026-07-28T00:26:35.661Z</dcterms:created>
  <dcterms:modified xsi:type="dcterms:W3CDTF">2026-07-28T00:26:35.661Z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