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Apelação 46.912</w:t>
      </w:r>
    </w:p>
    <w:p>
      <w:r>
        <w:rPr>
          <w:b/>
          <w:bCs/>
        </w:rPr>
        <w:t xml:space="preserve">Julgado em: </w:t>
      </w:r>
      <w:r>
        <w:t xml:space="preserve">08/09/1980</w:t>
      </w:r>
    </w:p>
    <w:p/>
    <w:p>
      <w:r>
        <w:t xml:space="preserve">AÇÃO PROPOSTA CONTRA INVENTARIANTE — CARÊNCIA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ao espólio pouco interessa o número de herdeiros. Daí por que, muito a propósito argumentou o eminente Desembargador OCTAVIANO DE ANDRADE, relatando a Apelação n. 46.912, de Barbacena, o espólio não tem "qualquer interesse em jogo, moralmente lhe é indiferente à qualidade com que o herdeiro comparece ao processo de inventário, e patrimonialmente, o seu acervo não sofrerá qualquer alteração em seu vulto ou valor, com a variação do número de herdeiros que se habilitarem à sua partilha". - A ilegitimidade passiva "ad causam" do Espólio é evidente, e, nestas condições anulando o processo "ab initio", decreto a extinção do processo (art. 267, VI, do Código de processo Civil). Julgado em 09-09-1980 Jurisprudência Mineira. Outubro a dezembro, 1980 - Vol. 80 - Pág. 137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investigação de paternidade não afeta diretamente ao espólio, mas, sim seus herdeiros. O espólio não tem qualquer interesse em jogo, sendo-lhe indiferente a qualidade em que o herdeiro comparece ao processo de inventário, razão por que é de ser decretada a carência da ação proposta apenas contra a inventariante do espólio do pretenso pai, se não foram citados todos os seus sucessores.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2026-10-26T02:22:43.043Z</dcterms:created>
  <dcterms:modified xsi:type="dcterms:W3CDTF">2026-10-26T02:22:43.043Z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