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Julgado em: </w:t>
      </w:r>
      <w:r>
        <w:t xml:space="preserve">25/05/1981</w:t>
      </w:r>
    </w:p>
    <w:p/>
    <w:p>
      <w:r>
        <w:t xml:space="preserve">DIREÇÃO DE AUTOMÓVEL DO PAI — ACIDENTE - CULPA PRESUMIDA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Pela letra a, o recurso alega que os acórdãos vulneraram os arts. 159, 1.521 e 1.523 do Código Civil e 68, § 4º do Código de Menores. Consoante os arts. 1.521 e 1.523, os pais são responsáveis pela reparação civil dos atos praticados pelos filhos menores que estiverem sob o seu poder e em sua companhia, provando-se que eles concorreram para o dano por culpa ou negligência de sua parte. O ônus dessa prova, no entanto, resultou deslocado para o pai do menor pelo art. 68, § 4º, do Código de Menores (Dec. nº 17.943 - A, de 1927): "São responsáveis pela reparação do dano causado pelo menor os pais ou a pessoa a quem legalmente incumba a vigilância, salvo se provarem que não houve de sua parte culpa ou negligência". - A propósito e com acerto o saudoso Desembargador EDÉSIO FERNANDES, em seu voto vencido, acentuou: "Aquela oração "salvo se provarem" mostra que a prova da ausência da culpa é um elemento impeditivo do direito à indenização, não um elemento integrante deste e, pois que o ônus da prova cai sobre o réu, o que tanto vale dizer que a culpa se presume... sua prova se reduziu a mostrar que o filho tinha carteira de habilitação para guiar automóveis. Não basta. A prova de habilitação se reduz à verificação da perfeição de órgãos dos sentidos e de saber o candidato manobrar as peças da máquina e conhecer as regras do trânsito. O habilitado nesse exame, porém, pode ser dado às bebidas, ser estorvado, imprudente, emotivo, perdendo facilmente o controle sobre os nervos. O caso dos autos tem sido precisamente estudado pelos autores: "a questão (do filho ter sido autorizado pelo pai) dizem MAZEAUD E MAZEAUD - é mais delicad a quando o ato não tem um caráter perigoso acentuado, por exemplo, licença para guiar bicicletas, motocicletas ou automóveis, tendo carteira de habilitação, ou licença para caçar ou entregar-se a um desporto violento... Provando apenas que o filho tem carteira de habilitação o pai não elidiu apenas com isso a presunção que sobre ele continua a pesar. Também não provou que o filho fosse emancipado. Mesmo, entretanto, que o provasse, continuaria culpado por haver emprestado o carro, ou, ainda que não houvesse emprestado, tê-lo deixado em local acessível facilmente ao menor" (Jurisprudência Mineira, vol. VII, págs. 172-173). - ... conheço do recurso extraordinário e dou-lhe provimento, para julgar improcedente a ação (...). Julgado em 26-05-1981 Revista Trimestral de Jurisprudência Maio, 1982 - vol. 100 - pág. 665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acidente de automóvel provocado por menor dirigindo automóvel do pai, a responsabilidade civil é deste, salvo se conseguir afastar, de modo completo, sua culpa presumida, para o que não basta a circunstância de o filho ter habilitação legal para dirigir veículo automotor.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2026-10-26T02:21:46.439Z</dcterms:created>
  <dcterms:modified xsi:type="dcterms:W3CDTF">2026-10-26T02:21:46.439Z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