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Julgado em: </w:t>
      </w:r>
      <w:r>
        <w:t xml:space="preserve">25/05/1981</w:t>
      </w:r>
    </w:p>
    <w:p/>
    <w:p>
      <w:r>
        <w:t xml:space="preserve">DIREÇÃO DE AUTOMÓVEL DO PAI — ACIDENTE - CULPA PRESUMIDA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Pela letra a, o recurso alega que os acórdãos vulneraram os arts. 159, 1.521 e 1.523 do Código Civil e 68, § 4º do Código de Menores. Consoante os arts. 1.521 e 1.523, os pais são responsáveis pela reparação civil dos atos praticados pelos filhos menores que estiverem sob o seu poder e em sua companhia, provando-se que eles concorreram para o dano por culpa ou negligência de sua parte. O ônus dessa prova, no entanto, resultou deslocado para o pai do menor pelo art. 68, § 4º, do Código de Menores (Dec. nº 17.943 - A, de 1927): "São responsáveis pela reparação do dano causado pelo menor os pais ou a pessoa a quem legalmente incumba a vigilância, salvo se provarem que não houve de sua parte culpa ou negligência". - A propósito e com acerto o saudoso Desembargador EDÉSIO FERNANDES, em seu voto vencido, acentuou: "Aquela oração "salvo se provarem" mostra que a prova da ausência da culpa é um elemento impeditivo do direito à indenização, não um elemento integrante deste e, pois que o ônus da prova cai sobre o réu, o que tanto vale dizer que a culpa se presume... sua prova se reduziu a mostrar que o filho tinha carteira de habilitação para guiar automóveis. Não basta. A prova de habilitação se reduz à verificação da perfeição de órgãos dos sentidos e de saber o candidato manobrar as peças da máquina e conhecer as regras do trânsito. O habilitado nesse exame, porém, pode ser dado às bebidas, ser estorvado, imprudente, emotivo, perdendo facilmente o controle sobre os nervos. O caso dos autos tem sido precisamente estudado pelos autores: "a questão (do filho ter sido autorizado pelo pai) dizem MAZEAUD E MAZEAUD - é mais delicad a quando o ato não tem um caráter perigoso acentuado, por exemplo, licença para guiar bicicletas, motocicletas ou automóveis, tendo carteira de habilitação, ou licença para caçar ou entregar-se a um desporto violento... Provando apenas que o filho tem carteira de habilitação o pai não elidiu apenas com isso a presunção que sobre ele continua a pesar. Também não provou que o filho fosse emancipado. Mesmo, entretanto, que o provasse, continuaria culpado por haver emprestado o carro, ou, ainda que não houvesse emprestado, tê-lo deixado em local acessível facilmente ao menor" (Jurisprudência Mineira, vol. VII, págs. 172-173). - ... conheço do recurso extraordinário e dou-lhe provimento, para julgar improcedente a ação (...). Julgado em 26-05-1981 Revista Trimestral de Jurisprudência Maio, 1982 - vol. 100 - pág. 665 EMFOR 410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acidente de automóvel provocado por menor dirigindo automóvel do pai, a responsabilidade civil é deste, salvo se conseguir afastar, de modo completo, sua culpa presumida, para o que não basta a circunstância de o filho ter habilitação legal para dirigir veículo automotor.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2026-09-11T00:27:38.459Z</dcterms:created>
  <dcterms:modified xsi:type="dcterms:W3CDTF">2026-09-11T00:27:38.459Z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