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MINISTÉRIO PÚBLICO</w:t>
      </w:r>
    </w:p>
    <w:p>
      <w:r>
        <w:rPr>
          <w:i/>
          <w:iCs/>
          <w:color w:val="666666"/>
        </w:rPr>
        <w:t xml:space="preserve">PROTEÇÃO DO INTERESSE DIFUSO</w:t>
      </w:r>
    </w:p>
    <w:p/>
    <w:p>
      <w:r>
        <w:rPr>
          <w:b/>
          <w:bCs/>
        </w:rPr>
        <w:t xml:space="preserve">Recurso: </w:t>
      </w:r>
      <w:r>
        <w:t xml:space="preserve">agravo de instrumento ...</w:t>
      </w:r>
    </w:p>
    <w:p/>
    <w:p>
      <w:r>
        <w:t xml:space="preserve">MATADOURO — CONDIÇÕES SANITÁRIAS - REQUISITOS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Trata-se de agravo de instrumento tirado em favor da Prefeitura Municipal de Irapuru, nos autos da Ação Civil Pública movida pelo Ministério Público da Comarca, frente a liminar de fls., que determinou a interdição do matadouro local por tempo indeterminado devido a inobservância das condições sanitárias inadequadas que apresentava. - Alega o recurso que a decisão está desprovida das recomendações básicas previstas na Constituição. Até a presente data não constatou doença contagiosa originária do consumo de carne de animais abatidos, que tem sua vigilância sanitária exercida pelo Posto de Saúde local. Houve completa reconstrução em todo o complexo constituído pelo estabelecimento. Não restou provado o dano ao meio ambiente. A liminar foi deferida de modo equivocado. - ...................................................................... - A decisão atacada e reproduzida a fls. apresenta-se suficientemente fundamentada, porquanto destacou os motivos de sua concessão assentados nas condições sanitárias inadequadas do matadouro municipal, segundo documentos acostados à inicial da ação civil pública, inocorrendo o vício previsto no inciso IX do artigo 93 da Constituição Federal. - O fato de até a presente data não ter sido constatado doença ocasionada pelo uso de carne beneficiada no estabelecimento é insuficiente para desconstituir a liminar, cujo objetivo é prevenir fato considerado plausível e danoso à saúde pública de forma geral, evitando, assim, ofensa a direito público indisponível. - A ocorrência de fiscalização a cargo de agente administrativo lotado no Posto de Saúde local não confere plenas condições de higiene, pois, segundo vistoria a cargo da Secretaria de Agricultura e Abastecimento, no local inexiste inspeção "ante mortem" dos animais abatidos (fls.). Foram constatadas a presença de moscas, há proliferação de matéria orgânica em decomposição, a água apresenta qualidade duvidosa, sendo registrada a ausência de veterinário responsável pelo Serviço de Inspeção Municipal. - A reconstrução física do prédio no qual se acha instalado o matadouro, por si só, não importa preenchimento de condições sanitárias satisfatórias, sem que essa observação caracterize pré-julgamento para manter a interdição atacada e adotada em caráter provisório como medida de prevenção. - De outra parte, a caracterização efetiva do dano ao meio ambiente não representa pressuposto ao deferimento da liminar, que tem como razão de ser a simples probabilidade de ofensa ao direito difuso tutelado, ainda que a interdição do estabelecimento venha ocasionando transtorno à população do município, pois, se isso acontece, a culpa é exclusiva da entidade pública agravante. - Inexiste equívoco no deferimento da liminar, que se reveste de indiscutível legalidade, já que assentada nos pressupostos essenciais de validade, o que determina o desprovimento da pretensão recursal que deixou de ser instruída com cópia da inicial que pudesse dar ao julgador melhor compreensão da matéria debatida. - Pelo exposto, o voto nega provimento ao agravo de instrumento.... Ac. de 08-08-2000 (Voto nº 3.386) LEX - JTJ - Vol. 234 - Pág. 186 EMENTÁRIO FORENSE. Dezembro, 2001. Ano LIII. Nº 637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Existindo prova indiciária da ausência de condições sanitárias em matadouro, a proibição provisória de funcionamento, o deferimento de liminar é medida que se impõe, como alternativa de prevenção e ofensa a direito considerado indisponível. (Ementa modificada pelo EMENTÁRIO FORENSE)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LEX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2026-06-17T14:06:15.407Z</dcterms:created>
  <dcterms:modified xsi:type="dcterms:W3CDTF">2026-06-17T14:06:15.407Z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