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p>
      <w:r>
        <w:t xml:space="preserve">02. LIVRO I — DAS PESSOAS
      TÍTULO II - Das Pessoas Jurídicas
      Capítulo I - Disposições Gerais
      Capítulo II - Das Associações
      Capítulo III - Das Fundações</w:t>
      </w:r>
    </w:p>
    <w:p/>
    <w:p>
      <w:pPr>
        <w:pStyle w:val="Heading2"/>
      </w:pPr>
      <w:r>
        <w:rPr>
          <w:b/>
          <w:bCs/>
        </w:rPr>
        <w:t xml:space="preserve">Ementa</w:t>
      </w:r>
    </w:p>
    <w:p>
      <w:r>
        <w:t xml:space="preserve">TÍTULO II Das Pessoa Jurídicas CAPÍTULO I Disposições Gerais Art. 40. As pessoas jurídicas são de direito público, interno ou externo, e de direito privado. Art. 41. São pessoas jurídicas de direito público interno: I - a União; II - os Estados, o Distrito Federal e os Territórios; III - os Municípios; IV - as autarquias; V - as demais entidades de caráter público criadas por lei. Parágrafo único. Salvo disposição em contrário, as pessoas jurídicas de direito público, a que se tenha dado estrutura de direito privado, regem-se, no que couber, quanto ao seu funcionamento, pelas normas deste Código. Art. 42. São pessoas jurídicas de direito público externo os Estados estrangeiros e todas as pessoas que forem regidas pelo direito internacional público. Art. 43. As pessoas jurídicas de direito público interno são civilmente responsáveis por atos dos seus agentes que nessa qualidade causem danos a terceiros, ressalvado direito regressivo contra os causadores do dano, se houver, por parte destes, culpa ou dolo. Art. 44. São pessoas jurídicas de direito privado: I - as associações; II - as sociedades; III - as fundações. IV - as organizações religiosas V - os partidos políticos VI - as empresas individuais de responsabilidade limitada. § 1º São livres a criação, a organização, a estruturação interna e o funcionamento das organizações religiosas, sendo vedado ao poder público negar-lhes reconhecimento ou registro dos atos constitutivos e necessários ao seu funcionamento. § 2º As disposições concernentes às associações aplicam-se subsidiariamente às sociedades que são objeto do Livro II da Parte Especial deste Código. § 3º Os partidos políticos serão organizados e funcionarão conforme o disposto em lei específica. (Incisos I V e V, §§§ 1º, 2º e 3º acrescentados pela Lei 10.825 de 22-12-2003) Parágrafo único. As disposições concernentes às associações aplicam-se, subsidiariamente, às sociedades que são objeto do Livro II da Parte Especial deste Código. Art. 45.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 Parágrafo único. Decai em três anos o direito de anular a constituição das pessoas jurídicas de direito privado, por defeito do ato respectivo, contado o prazo da publicação de sua inscrição no registro. Art. 46. O registro declarará: I - a denominação, os fins, a sede, o tempo de duração e o fundo social, quando houver; II - o nome e a individualização dos fundadores ou instituidores, e dos diretores; III - o modo por que se administra e representa, ativa e passivamente, judicial e extrajudicialmente; IV - se o ato constitutivo é reformável no tocante à administração, e de que modo; V - se os membros respondem, ou não, subsidiariamente, pelas obrigações sociais; VI - as condições de extinção da pessoa jurídica e o destino do seu patrimônio, nesse caso. Art. 47. Obrigam a pessoa jurídica os atos dos administradores, exercidos nos limites de seus poderes definidos no ato constitutivo. Art. 48. Se a pessoa jurídica tiver administração coletiva, as decisões se tomarão pela maioria de votos dos presentes, salvo se o ato constitutivo dispuser de modo diverso. Parágrafo único. Decai em três anos o direito de anular as decisões a que se refere este artigo, quando violarem a lei ou estatuto, ou forem eivadas de erro, dolo, simulação ou fraude. Art. 49. Se a administração da pessoa jurídica vier a f altar, o juiz, a requerimento de qualquer interessado, nomear-lhe-á administrador provisório. Art. 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 Art. 51. Nos casos de dissolução da pessoa jurídica ou cassada a autorização para seu funcionamento, ela subsistirá para os fins de liquidação, até que esta se conclua. § 1o Far-se-á, no registro onde a pessoa jurídica estiver inscrita, a averbação de sua dissolução. § 2o As disposições para a liquidação das sociedades aplicam-se, no que couber, às demais pessoas jurídicas de direito privado. § 3o Encerrada a liquidação, promover-se-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2026-06-17T14:00:28.985Z</dcterms:created>
  <dcterms:modified xsi:type="dcterms:W3CDTF">2026-06-17T14:00:28.985Z</dcterms:modified>
</cp:coreProperties>
</file>

<file path=docProps/custom.xml><?xml version="1.0" encoding="utf-8"?>
<Properties xmlns="http://schemas.openxmlformats.org/officeDocument/2006/custom-properties" xmlns:vt="http://schemas.openxmlformats.org/officeDocument/2006/docPropsVTypes"/>
</file>