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CONSIGNAÇÃO EM PAGAMENTO</w:t>
      </w:r>
    </w:p>
    <w:p>
      <w:r>
        <w:rPr>
          <w:i/>
          <w:iCs/>
          <w:color w:val="666666"/>
        </w:rPr>
        <w:t xml:space="preserve">DEPÓSITO</w:t>
      </w:r>
    </w:p>
    <w:p/>
    <w:p/>
    <w:p>
      <w:r>
        <w:t xml:space="preserve">não pode cobrar o débito sem dedução da parte remitida.
        TÍTULO IV
        Do Inadimplemento das Obrigações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11. PARTE ESPECIAL LIVRO I - DO DIREITO DAS OBRIGAÇÕES TÍTULO IV - Do Inadimplemento das Obrigações Capítulo I - Disposições Gerais Capítulo II - Da Mora Capítulo III - Das Perdas e Danos Capítulo IV - Dos Juros Legais Capítulo V - Da Cláusula Penal Capítulo VI - Das Arras ou Sinal TÍTULO IV Do Inadimplemento das Obrigações CAPÍTULO I Disposições Gerais Art. 389. Não cumprida a obrigação, responde o devedor por perdas e danos, mais juros e atualização monetária segundo índices oficiais regularmente estabelecidos, e honorários de advogado. Art. 390. Nas obrigações negativas o devedor é havido por inadimplente desde o dia em que executou o ato de que se devia abster. Art. 391. Pelo inadimplemento das obrigações respondem todos os bens do devedor. Art. 392. Nos contratos benéficos, responde por simples culpa o contratante, a quem o contrato aproveite, e por dolo aquele a quem não favoreça. Nos contratos onerosos, responde cada uma das partes por culpa, salvo as exceções previstas em lei. Art. 393. O devedor não responde pelos prejuízos resultantes de caso fortuito ou força maior, se expressamente não se houver por eles responsabilizado. Parágrafo único. O caso fortuito ou de força maior verifica-se no fato necessário, cujos efeitos não era possível evitar ou impedir. CAPÍTULO II Da Mora Art. 394. Considera-se em mora o devedor que não efetuar o pagamento e o credor que não quiser recebê-lo no tempo, lugar e forma que a lei ou a convenção estabelecer. Art. 395. Responde o devedor pelos prejuízos a que sua mora der causa, mais juros, atualização dos valores monetários segundo índices oficiais regularmente estabelecidos, e honorários de advogado. Parágrafo único. Se a prestação, devido à mora, se tornar inútil ao credor, este poderá enjeitá-la, e exigir a satisfação das perdas e danos. Art. 396. Não havendo fato ou omissão imputável ao devedor, não incorre este em mora. Art. 397. O inadimplemento da obrigação, positiva e líquida, no seu termo, constitui de pleno direito em mora o devedor. Parágrafo único. Não havendo termo, a mora se constitui mediante interpelação judicial ou e xtrajudicial. Art. 398. Nas obrigações provenientes de ato ilícito, considera-se o devedor em mora, desde que o praticou. Art. 399. O devedor em mora responde pela impossibilidade da prestação, embora essa impossibilidade resulte de caso fortuito ou de força maior, se estes ocorrerem durante o atraso; salvo se provar isenção de culpa, ou que o dano sobreviria ainda quando a obrigação fosse oportunamente desempenhada. Art. 400. A mora do credor subtrai o devedor isento de dolo à responsabilidade pela conservação da coisa, obriga o credor a ressarcir as despesas empregadas em conservá-la, e sujeita-o a recebê-la pela estimação mais favorável ao devedor, se o seu valor oscilar entre o dia estabelecido para o pagamento e o da sua efetivação. Art. 401. Purga-se a mora: I - por parte do devedor, oferecendo este a prestação mais a importância dos prejuízos decorrentes do dia da oferta; II - por parte do credor, oferecendo-se este a receber o pagamento e sujeitando-se aos efeitos da mora até a mesma data. CAPÍTULO III Das Perdas e Danos Art. 402. Salvo as exceções expressamente previstas em lei, as perdas e danos devidas ao credor abrangem, além do que ele efetivamente perdeu, o que razoavelmente deixou de lucrar. Art. 403. Ainda que a inexecução resulte de dolo do devedor, as perdas e danos só incluem os prejuízos efetivos e os lucros cessantes por efeito dela direto e imediato, sem prejuízo do disposto na lei processual. Art. 404. As perdas e danos, nas obrigações de pagamento em dinheiro, serão pagas com atualização monetária segundo índices oficiais regularmente estabelecidos, abrangendo juros, custas e honorários de advogado, sem prejuízo da pena convencional. Parágrafo único. Provado que os juros da mora não cobrem o prejuízo, e não havendo pena convencional, pode o juiz conceder ao credor indenização suplementar. Art. 405. Contam-se os juros de mora desde a citação inicial. CAPÍTULO IV Dos Juros Legais Art. 406. Quando os juros moratórios não forem convencionados, ou o forem sem taxa estipulada, ou quando provierem de determinação da lei, serão fixados segundo a taxa que estiver em vigor para a mora do pagamento de impostos devidos à Fazenda Nacional. Art. 407. Ainda que se não alegue prejuízo, é obrigado o devedor aos juros da mora que se contarão assim às dívidas em dinheiro, como às prestações de outra natureza, uma vez que lhes esteja fixado o v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2026-07-28T00:07:17.617Z</dcterms:created>
  <dcterms:modified xsi:type="dcterms:W3CDTF">2026-07-28T00:07:17.617Z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