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DECLARAÇÃO DE INSOLVÊNCIA</w:t>
      </w:r>
    </w:p>
    <w:p/>
    <w:p/>
    <w:p>
      <w:r>
        <w:t xml:space="preserve">20. PARTE ESPECIAL
      LIVRO I — DO DIREITO DAS OBRIGAÇÕES
      TÍTULO X - Das Preferências e Privilégios Creditórios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 Das Preferências e Privilégios Creditórios Art. 955. Procede-se à declaração de insolvência toda vez que as dívidas excedam à importância dos bens do devedor. Art. 956. A discussão entre os credores pode versar quer sobre a preferência entre eles disputada, quer sobre a nulidade, simulação, fraude, ou falsidade das dívidas e contratos. Art. 957. Não havendo título legal à preferência, terão os credores igual direito sobre os bens do devedor comum. Art. 958. Os títulos legais de preferência são os privilégios e os direitos reais. Art. 959. Conservam seus respectivos direitos os credores, hipotecários ou privilegiados: I - sobre o preço do seguro da coisa gravada com hipoteca ou privilégio, ou sobre a indenização devida, havendo responsável pela perda ou danificação da coisa; II - sobre o valor da indenização, se a coisa obrigada a hipoteca ou privilégio for desapropriada. Art. 960. Nos casos a que se refere o artigo antecedente, o devedor do seguro, ou da indenização, exonera-se pagando sem oposição dos credores hipotecários ou privilegiados. Art. 961. O crédito real prefere ao pessoal de qualquer espécie; o crédito pessoal privilegiado, ao simples; e o privilégio especial, ao geral. Art. 962. Quando concorrerem aos mesmos bens, e por título igual, dois ou mais credores da mesma classe especialmente privilegiados, haverá entre eles rateio proporcional ao valor dos respectivos créditos, se o produto não bastar para o pagamento integral de todos. Art. 963. O privilégio especial só compreende os bens sujeitos, por expressa disposição de lei, ao pagamento do crédito que ele favorece; e o geral, todos os bens não sujeitos a crédito real nem a privilégio especial. Art. 964. Têm privilégio especial: I - sobre a coisa arrecadada e liquidada, o credor de custas e despesas judiciais feitas com a arrecadação e liquidação; II - sobre a coisa salva da, o credor por despesas de salvamento; III - sobre a coisa beneficiada, o credor por benfeitorias necessárias ou úteis; IV - sobre os prédios rústicos ou urbanos, fábricas, oficinas, ou quaisquer outras construções, o credor de materiais, dinheiro, ou serviços para a sua edificação, reconstrução, ou melhoramento; V - sobre os frutos agrícolas, o credor por sementes, instrumentos e serviços à cultura, ou à colheita; VI - sobre as alfaias e utensílios de uso doméstico, nos prédios rústicos ou urbanos, o credor de aluguéis, quanto às prestações do ano corrente e do anterior; VII - sobre os exemplares da obra existente na massa do editor, o autor dela, ou seus legítimos representantes, pelo crédito fundado contra aquele no contrato da edição; VIII - sobre o produto da colheita, para a qual houver concorrido com o seu trabalho, e precipuamente a quaisquer outros créditos, ainda que reais, o trabalhador agrícola, quanto à dívida dos seus salários. Art. 965. Goza de privilégio geral, na ordem seguinte, sobre os bens do devedor: I - o crédito por despesa de seu funeral, feito segundo a condição do morto e o costume do lugar; II - o crédito por custas judiciais, ou por despesas com a arrecadação e liquidação da massa; III - o crédito por despesas com o luto do cônjuge sobrevivo e dos filhos do devedor falecido, se foram moderadas; IV - o crédito por despesas com a doença de que faleceu o devedor, no semestre anterior à sua morte; V - o crédito pelos gastos necessários à mantença do devedor falecido e sua família, no trimestre anterior ao falecimento; VI - o crédito pelos impostos devidos à Fazenda Pública, no ano corrente e no anterior; VII - o crédito pelos salários dos empregados do serviço doméstico do devedor, nos seus derradeiros seis meses de vida; VIII - os demais créditos de privilégio geral. LIVRO II DO DIREITO DE EMPRESA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2026-07-28T00:42:44.807Z</dcterms:created>
  <dcterms:modified xsi:type="dcterms:W3CDTF">2026-07-28T00:42:44.807Z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