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DECLARAÇÃO DE INSOLVÊNCIA</w:t>
      </w:r>
    </w:p>
    <w:p/>
    <w:p/>
    <w:p>
      <w:r>
        <w:t xml:space="preserve">20. PARTE ESPECIAL
      LIVRO I — DO DIREITO DAS OBRIGAÇÕES
      TÍTULO X - Das Preferências e Privilégios Creditórios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X Das Preferências e Privilégios Creditórios Art. 955. Procede-se à declaração de insolvência toda vez que as dívidas excedam à importância dos bens do devedor. Art. 956. A discussão entre os credores pode versar quer sobre a preferência entre eles disputada, quer sobre a nulidade, simulação, fraude, ou falsidade das dívidas e contratos. Art. 957. Não havendo título legal à preferência, terão os credores igual direito sobre os bens do devedor comum. Art. 958. Os títulos legais de preferência são os privilégios e os direitos reais. Art. 959. Conservam seus respectivos direitos os credores, hipotecários ou privilegiados: I - sobre o preço do seguro da coisa gravada com hipoteca ou privilégio, ou sobre a indenização devida, havendo responsável pela perda ou danificação da coisa; II - sobre o valor da indenização, se a coisa obrigada a hipoteca ou privilégio for desapropriada. Art. 960. Nos casos a que se refere o artigo antecedente, o devedor do seguro, ou da indenização, exonera-se pagando sem oposição dos credores hipotecários ou privilegiados. Art. 961. O crédito real prefere ao pessoal de qualquer espécie; o crédito pessoal privilegiado, ao simples; e o privilégio especial, ao geral. Art. 962. Quando concorrerem aos mesmos bens, e por título igual, dois ou mais credores da mesma classe especialmente privilegiados, haverá entre eles rateio proporcional ao valor dos respectivos créditos, se o produto não bastar para o pagamento integral de todos. Art. 963. O privilégio especial só compreende os bens sujeitos, por expressa disposição de lei, ao pagamento do crédito que ele favorece; e o geral, todos os bens não sujeitos a crédito real nem a privilégio especial. Art. 964. Têm privilégio especial: I - sobre a coisa arrecadada e liquidada, o credor de custas e despesas judiciais feitas com a arrecadação e liquidação; II - sobre a coisa salva da, o credor por despesas de salvamento; III - sobre a coisa beneficiada, o credor por benfeitorias necessárias ou úteis; IV - sobre os prédios rústicos ou urbanos, fábricas, oficinas, ou quaisquer outras construções, o credor de materiais, dinheiro, ou serviços para a sua edificação, reconstrução, ou melhoramento; V - sobre os frutos agrícolas, o credor por sementes, instrumentos e serviços à cultura, ou à colheita; VI - sobre as alfaias e utensílios de uso doméstico, nos prédios rústicos ou urbanos, o credor de aluguéis, quanto às prestações do ano corrente e do anterior; VII - sobre os exemplares da obra existente na massa do editor, o autor dela, ou seus legítimos representantes, pelo crédito fundado contra aquele no contrato da edição; VIII - sobre o produto da colheita, para a qual houver concorrido com o seu trabalho, e precipuamente a quaisquer outros créditos, ainda que reais, o trabalhador agrícola, quanto à dívida dos seus salários. Art. 965. Goza de privilégio geral, na ordem seguinte, sobre os bens do devedor: I - o crédito por despesa de seu funeral, feito segundo a condição do morto e o costume do lugar; II - o crédito por custas judiciais, ou por despesas com a arrecadação e liquidação da massa; III - o crédito por despesas com o luto do cônjuge sobrevivo e dos filhos do devedor falecido, se foram moderadas; IV - o crédito por despesas com a doença de que faleceu o devedor, no semestre anterior à sua morte; V - o crédito pelos gastos necessários à mantença do devedor falecido e sua família, no trimestre anterior ao falecimento; VI - o crédito pelos impostos devidos à Fazenda Pública, no ano corrente e no anterior; VII - o crédito pelos salários dos empregados do serviço doméstico do devedor, nos seus derradeiros seis meses de vida; VIII - os demais créditos de privilégio geral. LIVRO II DO DIREITO DE EMPRESA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2026-10-26T05:07:07.264Z</dcterms:created>
  <dcterms:modified xsi:type="dcterms:W3CDTF">2026-10-26T05:07:07.264Z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