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DECLARAÇÃO DE INSOLVÊNCIA</w:t>
      </w:r>
    </w:p>
    <w:p/>
    <w:p/>
    <w:p>
      <w:r>
        <w:t xml:space="preserve">21. PARTE ESPECIAL
      LIVRO II — DO DIREITO DE EMPRESA
      TÍTULO I - Do Empresário
      Capítulo I - Da Caracterização e da Inscrição
      Capítulo II - Da Capacidade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LIVRO II DO DIREITO DE EMPRESA TÍTULO I Do Empresário CAPÍTULO I Da Caracterização e da Inscrição Art. 966. Considera-se empresário quem exerce profissionalmente atividade econômica organizada para a produção ou a circulação de bens ou de serviços. Parágrafo único. Não se considera empresário quem exerce profissão intelectual, de natureza científica, literária ou artística, ainda com o concurso de auxiliares ou colaboradores, salvo se o exercício da profissão constituir elemento de empresa. Art. 967. É obrigatória a inscrição do empresário no Registro Público de Empresas Mercantis da respectiva sede, antes do início de sua atividade. Art. 968. A inscrição do empresário far-se-á mediante requerimento que contenha: I - o seu nome, nacionalidade, domicílio, estado civil e, se casado, o regime de bens; II - a firma, com a respectiva assinatura autógrafa; III - o capital; IV - o objeto e a sede da empresa. § 1º Com as indicações estabelecidas neste artigo, a inscrição será tomada por termo no livro próprio do Registro Público de Empresas Mercantis, e obedecerá a número de ordem contínuo para todos os empresários inscritos. § 2º À margem da inscrição, e com as mesmas formalidades, serão averbadas quaisquer modificações nela ocorrentes. § 3º Caso venha a admitir sócios, o empresário individual poderá solicitar ao Registro Público de Empresas Mercantis a transformação de seu registro de empresário para registro de sociedade empresária, observado, no que couber, o disposto nos arts. 1.113 a 1.115 deste Código.(Incluído pela LC 128/2008) Art. 969. O empresário que instituir sucursal, filial ou agência, em lugar sujeito à jurisdição de outro Registro Público de Empresas Mercantis, neste deverá também inscrevê-la, com a prova da inscrição originária. Parágrafo único. Em qualquer caso, a constituição do estabelecimento secundário d everá ser averbada no Registro Público de Empresas Mercantis da respectiva sede. Art. 970. A lei assegurará tratamento favorecido, diferenciado e simplificado ao empresário rural e ao pequeno empresário, quanto à inscrição e aos efeitos daí decorrentes. Art. 971. O empresário, cuja atividade rural constitua sua principal profissão, pode, observadas as formalidades de que tratam o art. 968 e seus parágrafos, requerer inscrição no Registro Público de Empresas Mercantis da respectiva sede, caso em que, depois de inscrito, ficará equiparado, para todos os efeitos, ao empresário sujeito a registro. CAPÍTULO II Da Capacidade Art. 972. Podem exercer a atividade de empresário os que estiverem em pleno gozo da capacidade civil e não forem legalmente impedidos. Art. 973. A pessoa legalmente impedida de exercer atividade própria de empresário, se a exercer, responderá pelas obrigações contraídas. Art. 974. Poderá o incapaz, por meio de representante ou devidamente assistido, continuar a empresa antes exercida por ele enquanto capaz, por seus pais ou pelo autor de herança. § 1º Nos casos deste artigo, precederá autorização judicial, após exame das circunstâncias e dos riscos da empresa, bem como da conveniência em continuá-la, podendo a autorização ser revogada pelo juiz, ouvidos os pais, tutores ou representantes legais do menor ou do interdito, sem prejuízo dos direitos adquiridos por terceiros. § 2º Não ficam sujeitos ao resultado da empresa os bens que o incapaz já possuía, ao tempo da sucessão ou da interdição, desde que estranhos ao acervo daquela, devendo tais fatos constar do alvará que conceder a autorização. § 3º O Registro Público de Empresas Mercantis a cargo das Juntas Comerciais deverá registrar contratos ou alterações contratuais de sociedade que envolva sócio incapaz, desde que atendidos, de forma conjunta, os seguintes pressupostos: (Parágrafo incluído pela Lei 12 .399/2011) I - o sócio incapaz não pode exercer a administração da sociedade; II - o capital social deve ser totalmente integralizado; III - o sócio relativamente incapaz deve ser assistido e o absolutamente incapaz deve ser representado por seus representantes legais. Art. 975. Se o representante ou assistente do incapaz for pessoa que, por disposição de lei, não puder exercer atividade de empresário, nomeará, com a aprovação do juiz, um ou mais gerentes. § 1º Do mesmo modo será nomeado gerente em todos os casos em que o juiz entender ser conveniente. § 2º A aprovação do juiz não exime o representante ou assistente do menor ou do interdito da responsabilidade pelos atos dos gerentes nomeados. Art. 976. A prova da emancipação e da autori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2026-07-28T00:50:09.601Z</dcterms:created>
  <dcterms:modified xsi:type="dcterms:W3CDTF">2026-07-28T00:50:09.601Z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