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DECLARAÇÃO DE INSOLVÊNCIA</w:t>
      </w:r>
    </w:p>
    <w:p/>
    <w:p/>
    <w:p>
      <w:r>
        <w:t xml:space="preserve">21. PARTE ESPECIAL
      LIVRO II — DO DIREITO DE EMPRESA
      TÍTULO I - Do Empresário
      Capítulo I - Da Caracterização e da Inscrição
      Capítulo II - Da Capacidade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II DO DIREITO DE EMPRESA TÍTULO I Do Empresário CAPÍTULO I Da Caracterização e da Inscrição Art. 966. Considera-se empresário quem exerce profissionalmente atividade econômica organizada para a produção ou a circulação de bens ou de serviços. Parágrafo único. Não se considera empresário quem exerce profissão intelectual, de natureza científica, literária ou artística, ainda com o concurso de auxiliares ou colaboradores, salvo se o exercício da profissão constituir elemento de empresa. Art. 967. É obrigatória a inscrição do empresário no Registro Público de Empresas Mercantis da respectiva sede, antes do início de sua atividade. Art. 968. A inscrição do empresário far-se-á mediante requerimento que contenha: I - o seu nome, nacionalidade, domicílio, estado civil e, se casado, o regime de bens; II - a firma, com a respectiva assinatura autógrafa; III - o capital; IV - o objeto e a sede da empresa. § 1º Com as indicações estabelecidas neste artigo, a inscrição será tomada por termo no livro próprio do Registro Público de Empresas Mercantis, e obedecerá a número de ordem contínuo para todos os empresários inscritos. § 2º À margem da inscrição, e com as mesmas formalidades, serão averbadas quaisquer modificações nela ocorrentes. § 3º Caso venha a admitir sócios, o empresário individual poderá solicitar ao Registro Público de Empresas Mercantis a transformação de seu registro de empresário para registro de sociedade empresária, observado, no que couber, o disposto nos arts. 1.113 a 1.115 deste Código.(Incluído pela LC 128/2008) Art. 969. O empresário que instituir sucursal, filial ou agência, em lugar sujeito à jurisdição de outro Registro Público de Empresas Mercantis, neste deverá também inscrevê-la, com a prova da inscrição originária. Parágrafo único. Em qualquer caso, a constituição do estabelecimento secundário d everá ser averbada no Registro Público de Empresas Mercantis da respectiva sede. Art. 970. A lei assegurará tratamento favorecido, diferenciado e simplificado ao empresário rural e ao pequeno empresário, quanto à inscrição e aos efeitos daí decorrentes. Art. 971. O empresário, cuja atividade rural constitua sua principal profissão, pode, observadas as formalidades de que tratam o art. 968 e seus parágrafos, requerer inscrição no Registro Público de Empresas Mercantis da respectiva sede, caso em que, depois de inscrito, ficará equiparado, para todos os efeitos, ao empresário sujeito a registro. CAPÍTULO II Da Capacidade Art. 972. Podem exercer a atividade de empresário os que estiverem em pleno gozo da capacidade civil e não forem legalmente impedidos. Art. 973. A pessoa legalmente impedida de exercer atividade própria de empresário, se a exercer, responderá pelas obrigações contraídas. Art. 974. Poderá o incapaz, por meio de representante ou devidamente assistido, continuar a empresa antes exercida por ele enquanto capaz, por seus pais ou pelo autor de herança. § 1º Nos casos deste artigo, precederá autorização judicial, após exame das circunstâncias e dos riscos da empresa, bem como da conveniência em continuá-la, podendo a autorização ser revogada pelo juiz, ouvidos os pais, tutores ou representantes legais do menor ou do interdito, sem prejuízo dos direitos adquiridos por terceiros. § 2º Não ficam sujeitos ao resultado da empresa os bens que o incapaz já possuía, ao tempo da sucessão ou da interdição, desde que estranhos ao acervo daquela, devendo tais fatos constar do alvará que conceder a autorização. § 3º O Registro Público de Empresas Mercantis a cargo das Juntas Comerciais deverá registrar contratos ou alterações contratuais de sociedade que envolva sócio incapaz, desde que atendidos, de forma conjunta, os seguintes pressupostos: (Parágrafo incluído pela Lei 12 .399/2011) I - o sócio incapaz não pode exercer a administração da sociedade; II - o capital social deve ser totalmente integralizado; III - o sócio relativamente incapaz deve ser assistido e o absolutamente incapaz deve ser representado por seus representantes legais. Art. 975. Se o representante ou assistente do incapaz for pessoa que, por disposição de lei, não puder exercer atividade de empresário, nomeará, com a aprovação do juiz, um ou mais gerentes. § 1º Do mesmo modo será nomeado gerente em todos os casos em que o juiz entender ser conveniente. § 2º A aprovação do juiz não exime o representante ou assistente do menor ou do interdito da responsabilidade pelos atos dos gerentes nomeados. Art. 976. A prova da emancipação e da autori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2026-10-26T05:07:41.082Z</dcterms:created>
  <dcterms:modified xsi:type="dcterms:W3CDTF">2026-10-26T05:07:41.082Z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